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38412E"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38412E">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5A7FED">
        <w:rPr>
          <w:rFonts w:ascii="Times New Roman" w:hAnsi="Times New Roman"/>
          <w:b/>
          <w:sz w:val="28"/>
          <w:szCs w:val="28"/>
        </w:rPr>
        <w:t>7</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country-region">
        <w:smartTag w:uri="urn:schemas-microsoft-com:office:smarttags" w:element="place">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B31CAF">
        <w:rPr>
          <w:rFonts w:ascii="Times New Roman" w:hAnsi="Times New Roman"/>
          <w:sz w:val="24"/>
          <w:szCs w:val="24"/>
        </w:rPr>
        <w:t>S</w:t>
      </w:r>
      <w:r w:rsidR="005A7FED">
        <w:rPr>
          <w:rFonts w:ascii="Times New Roman" w:hAnsi="Times New Roman"/>
          <w:sz w:val="24"/>
          <w:szCs w:val="24"/>
        </w:rPr>
        <w:t>even</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3040A3" w:rsidRDefault="003040A3" w:rsidP="00192A21">
      <w:pPr>
        <w:spacing w:after="0" w:line="240" w:lineRule="auto"/>
        <w:jc w:val="center"/>
        <w:rPr>
          <w:rFonts w:ascii="Times New Roman" w:hAnsi="Times New Roman"/>
          <w:b/>
          <w:i/>
          <w:u w:val="single"/>
        </w:rPr>
      </w:pPr>
    </w:p>
    <w:p w:rsidR="00C426EB" w:rsidRDefault="00C426EB" w:rsidP="00B96D8E">
      <w:pPr>
        <w:pStyle w:val="NoSpacing"/>
        <w:rPr>
          <w:rFonts w:ascii="Times New Roman" w:hAnsi="Times New Roman"/>
          <w:b/>
          <w:sz w:val="24"/>
          <w:szCs w:val="24"/>
          <w:u w:val="single"/>
        </w:rPr>
      </w:pPr>
      <w:r w:rsidRPr="00C426EB">
        <w:rPr>
          <w:rFonts w:ascii="Times New Roman" w:hAnsi="Times New Roman"/>
          <w:b/>
          <w:bCs/>
          <w:sz w:val="24"/>
          <w:szCs w:val="24"/>
          <w:u w:val="single"/>
        </w:rPr>
        <w:t xml:space="preserve">NF.1 </w:t>
      </w:r>
      <w:r w:rsidRPr="00C426EB">
        <w:rPr>
          <w:rFonts w:ascii="Times New Roman" w:hAnsi="Times New Roman"/>
          <w:b/>
          <w:sz w:val="24"/>
          <w:szCs w:val="24"/>
          <w:u w:val="single"/>
        </w:rPr>
        <w:t xml:space="preserve">Understand </w:t>
      </w:r>
      <w:r w:rsidRPr="00C426EB">
        <w:rPr>
          <w:rFonts w:ascii="Times New Roman" w:hAnsi="Times New Roman"/>
          <w:b/>
          <w:bCs/>
          <w:sz w:val="24"/>
          <w:szCs w:val="24"/>
          <w:u w:val="single"/>
        </w:rPr>
        <w:t xml:space="preserve">a fraction </w:t>
      </w:r>
      <w:r w:rsidRPr="00C426EB">
        <w:rPr>
          <w:rFonts w:ascii="Times New Roman" w:hAnsi="Times New Roman"/>
          <w:b/>
          <w:sz w:val="24"/>
          <w:szCs w:val="24"/>
          <w:u w:val="single"/>
        </w:rPr>
        <w:t>1/</w:t>
      </w:r>
      <w:r w:rsidRPr="00C426EB">
        <w:rPr>
          <w:rFonts w:ascii="Times New Roman" w:hAnsi="Times New Roman"/>
          <w:b/>
          <w:i/>
          <w:iCs/>
          <w:sz w:val="24"/>
          <w:szCs w:val="24"/>
          <w:u w:val="single"/>
        </w:rPr>
        <w:t xml:space="preserve">b </w:t>
      </w:r>
      <w:r w:rsidRPr="00C426EB">
        <w:rPr>
          <w:rFonts w:ascii="Times New Roman" w:hAnsi="Times New Roman"/>
          <w:b/>
          <w:sz w:val="24"/>
          <w:szCs w:val="24"/>
          <w:u w:val="single"/>
        </w:rPr>
        <w:t xml:space="preserve">as the quantity formed by 1 part when </w:t>
      </w:r>
      <w:r w:rsidRPr="00C426EB">
        <w:rPr>
          <w:rFonts w:ascii="Times New Roman" w:hAnsi="Times New Roman"/>
          <w:b/>
          <w:i/>
          <w:iCs/>
          <w:sz w:val="24"/>
          <w:szCs w:val="24"/>
          <w:u w:val="single"/>
        </w:rPr>
        <w:t xml:space="preserve">a </w:t>
      </w:r>
      <w:r w:rsidRPr="00C426EB">
        <w:rPr>
          <w:rFonts w:ascii="Times New Roman" w:hAnsi="Times New Roman"/>
          <w:b/>
          <w:sz w:val="24"/>
          <w:szCs w:val="24"/>
          <w:u w:val="single"/>
        </w:rPr>
        <w:t xml:space="preserve">whole is partitioned into </w:t>
      </w:r>
      <w:r w:rsidRPr="00C426EB">
        <w:rPr>
          <w:rFonts w:ascii="Times New Roman" w:hAnsi="Times New Roman"/>
          <w:b/>
          <w:i/>
          <w:iCs/>
          <w:sz w:val="24"/>
          <w:szCs w:val="24"/>
          <w:u w:val="single"/>
        </w:rPr>
        <w:t xml:space="preserve">b </w:t>
      </w:r>
      <w:r w:rsidRPr="00C426EB">
        <w:rPr>
          <w:rFonts w:ascii="Times New Roman" w:hAnsi="Times New Roman"/>
          <w:b/>
          <w:sz w:val="24"/>
          <w:szCs w:val="24"/>
          <w:u w:val="single"/>
        </w:rPr>
        <w:t xml:space="preserve">equal parts; understand a fraction </w:t>
      </w:r>
      <w:r w:rsidRPr="00C426EB">
        <w:rPr>
          <w:rFonts w:ascii="Times New Roman" w:hAnsi="Times New Roman"/>
          <w:b/>
          <w:i/>
          <w:iCs/>
          <w:sz w:val="24"/>
          <w:szCs w:val="24"/>
          <w:u w:val="single"/>
        </w:rPr>
        <w:t>a</w:t>
      </w:r>
      <w:r w:rsidRPr="00C426EB">
        <w:rPr>
          <w:rFonts w:ascii="Times New Roman" w:hAnsi="Times New Roman"/>
          <w:b/>
          <w:sz w:val="24"/>
          <w:szCs w:val="24"/>
          <w:u w:val="single"/>
        </w:rPr>
        <w:t>/</w:t>
      </w:r>
      <w:r w:rsidRPr="00C426EB">
        <w:rPr>
          <w:rFonts w:ascii="Times New Roman" w:hAnsi="Times New Roman"/>
          <w:b/>
          <w:i/>
          <w:iCs/>
          <w:sz w:val="24"/>
          <w:szCs w:val="24"/>
          <w:u w:val="single"/>
        </w:rPr>
        <w:t xml:space="preserve">b </w:t>
      </w:r>
      <w:r w:rsidRPr="00C426EB">
        <w:rPr>
          <w:rFonts w:ascii="Times New Roman" w:hAnsi="Times New Roman"/>
          <w:b/>
          <w:sz w:val="24"/>
          <w:szCs w:val="24"/>
          <w:u w:val="single"/>
        </w:rPr>
        <w:t xml:space="preserve">as the quantity formed by </w:t>
      </w:r>
      <w:r w:rsidRPr="0004374E">
        <w:rPr>
          <w:rFonts w:ascii="Times New Roman" w:hAnsi="Times New Roman"/>
          <w:b/>
          <w:i/>
          <w:sz w:val="24"/>
          <w:szCs w:val="24"/>
          <w:u w:val="single"/>
        </w:rPr>
        <w:t>a</w:t>
      </w:r>
      <w:r w:rsidRPr="00C426EB">
        <w:rPr>
          <w:rFonts w:ascii="Times New Roman" w:hAnsi="Times New Roman"/>
          <w:b/>
          <w:sz w:val="24"/>
          <w:szCs w:val="24"/>
          <w:u w:val="single"/>
        </w:rPr>
        <w:t xml:space="preserve"> parts of size 1/</w:t>
      </w:r>
      <w:r w:rsidRPr="00C426EB">
        <w:rPr>
          <w:rFonts w:ascii="Times New Roman" w:hAnsi="Times New Roman"/>
          <w:b/>
          <w:i/>
          <w:iCs/>
          <w:sz w:val="24"/>
          <w:szCs w:val="24"/>
          <w:u w:val="single"/>
        </w:rPr>
        <w:t>b</w:t>
      </w:r>
      <w:r w:rsidRPr="00C426EB">
        <w:rPr>
          <w:rFonts w:ascii="Times New Roman" w:hAnsi="Times New Roman"/>
          <w:b/>
          <w:sz w:val="24"/>
          <w:szCs w:val="24"/>
          <w:u w:val="single"/>
        </w:rPr>
        <w:t>.</w:t>
      </w:r>
    </w:p>
    <w:p w:rsidR="00612527" w:rsidRPr="00C426EB" w:rsidRDefault="00612527" w:rsidP="00B96D8E">
      <w:pPr>
        <w:pStyle w:val="NoSpacing"/>
        <w:rPr>
          <w:rFonts w:ascii="Times New Roman" w:hAnsi="Times New Roman"/>
          <w:b/>
          <w:bCs/>
          <w:i/>
          <w:sz w:val="24"/>
          <w:szCs w:val="24"/>
          <w:u w:val="single"/>
        </w:rPr>
      </w:pPr>
    </w:p>
    <w:p w:rsidR="00C426EB" w:rsidRPr="00C426EB" w:rsidRDefault="00C426EB" w:rsidP="00612527">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 xml:space="preserve">This standard refers to a whole being </w:t>
      </w:r>
      <w:r w:rsidR="00612527">
        <w:rPr>
          <w:rFonts w:ascii="Times New Roman" w:hAnsi="Times New Roman"/>
          <w:sz w:val="24"/>
          <w:szCs w:val="24"/>
        </w:rPr>
        <w:t xml:space="preserve">equally </w:t>
      </w:r>
      <w:r w:rsidRPr="00C426EB">
        <w:rPr>
          <w:rFonts w:ascii="Times New Roman" w:hAnsi="Times New Roman"/>
          <w:sz w:val="24"/>
          <w:szCs w:val="24"/>
        </w:rPr>
        <w:t>partitioned or split. Fraction models in third grade include area (parts of a whole)</w:t>
      </w:r>
      <w:r w:rsidR="00612527">
        <w:rPr>
          <w:rFonts w:ascii="Times New Roman" w:hAnsi="Times New Roman"/>
          <w:sz w:val="24"/>
          <w:szCs w:val="24"/>
        </w:rPr>
        <w:t>,</w:t>
      </w:r>
      <w:r w:rsidRPr="00C426EB">
        <w:rPr>
          <w:rFonts w:ascii="Times New Roman" w:hAnsi="Times New Roman"/>
          <w:sz w:val="24"/>
          <w:szCs w:val="24"/>
        </w:rPr>
        <w:t xml:space="preserve"> models (circles, rectangles, squares)</w:t>
      </w:r>
      <w:r w:rsidR="00612527">
        <w:rPr>
          <w:rFonts w:ascii="Times New Roman" w:hAnsi="Times New Roman"/>
          <w:sz w:val="24"/>
          <w:szCs w:val="24"/>
        </w:rPr>
        <w:t>,</w:t>
      </w:r>
      <w:r w:rsidRPr="00C426EB">
        <w:rPr>
          <w:rFonts w:ascii="Times New Roman" w:hAnsi="Times New Roman"/>
          <w:sz w:val="24"/>
          <w:szCs w:val="24"/>
        </w:rPr>
        <w:t xml:space="preserve"> and number lines. Set models (parts of </w:t>
      </w:r>
      <w:r w:rsidR="00612527">
        <w:rPr>
          <w:rFonts w:ascii="Times New Roman" w:hAnsi="Times New Roman"/>
          <w:sz w:val="24"/>
          <w:szCs w:val="24"/>
        </w:rPr>
        <w:t>a group) are not introduced in third g</w:t>
      </w:r>
      <w:r w:rsidRPr="00C426EB">
        <w:rPr>
          <w:rFonts w:ascii="Times New Roman" w:hAnsi="Times New Roman"/>
          <w:sz w:val="24"/>
          <w:szCs w:val="24"/>
        </w:rPr>
        <w:t xml:space="preserve">rade. In </w:t>
      </w:r>
      <w:r w:rsidR="00612527">
        <w:rPr>
          <w:rFonts w:ascii="Times New Roman" w:hAnsi="Times New Roman"/>
          <w:sz w:val="24"/>
          <w:szCs w:val="24"/>
        </w:rPr>
        <w:t xml:space="preserve">the standard </w:t>
      </w:r>
      <w:r w:rsidRPr="00C426EB">
        <w:rPr>
          <w:rFonts w:ascii="Times New Roman" w:hAnsi="Times New Roman"/>
          <w:sz w:val="24"/>
          <w:szCs w:val="24"/>
        </w:rPr>
        <w:t>NF.1</w:t>
      </w:r>
      <w:r w:rsidR="00612527">
        <w:rPr>
          <w:rFonts w:ascii="Times New Roman" w:hAnsi="Times New Roman"/>
          <w:sz w:val="24"/>
          <w:szCs w:val="24"/>
        </w:rPr>
        <w:t>,</w:t>
      </w:r>
      <w:r w:rsidRPr="00C426EB">
        <w:rPr>
          <w:rFonts w:ascii="Times New Roman" w:hAnsi="Times New Roman"/>
          <w:sz w:val="24"/>
          <w:szCs w:val="24"/>
        </w:rPr>
        <w:t xml:space="preserve"> students should focus on the concept that a fraction is made up (composed) of many pieces of a unit fraction, which has a numerator of 1. For example, the fraction 3/5 is composed of 3 pieces that each have a size of 1/5.</w:t>
      </w:r>
    </w:p>
    <w:p w:rsidR="00612527" w:rsidRDefault="00612527" w:rsidP="00612527">
      <w:pPr>
        <w:autoSpaceDE w:val="0"/>
        <w:autoSpaceDN w:val="0"/>
        <w:adjustRightInd w:val="0"/>
        <w:spacing w:after="0" w:line="240" w:lineRule="auto"/>
        <w:rPr>
          <w:rFonts w:ascii="Times New Roman" w:hAnsi="Times New Roman"/>
          <w:sz w:val="24"/>
          <w:szCs w:val="24"/>
        </w:rPr>
      </w:pPr>
    </w:p>
    <w:p w:rsidR="00C426EB" w:rsidRPr="00C426EB" w:rsidRDefault="00C426EB" w:rsidP="00612527">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Some important concepts related to developing understanding of fractions include:</w:t>
      </w:r>
    </w:p>
    <w:p w:rsidR="00C426EB" w:rsidRDefault="00C426EB" w:rsidP="00612527">
      <w:pPr>
        <w:pStyle w:val="Default"/>
        <w:numPr>
          <w:ilvl w:val="0"/>
          <w:numId w:val="2"/>
        </w:numPr>
      </w:pPr>
      <w:r w:rsidRPr="00C426EB">
        <w:t>Understand fractional parts must be equal-sized.</w:t>
      </w:r>
    </w:p>
    <w:p w:rsidR="00612527" w:rsidRPr="00C426EB" w:rsidRDefault="00612527" w:rsidP="00612527">
      <w:pPr>
        <w:pStyle w:val="Default"/>
        <w:ind w:left="360"/>
      </w:pPr>
    </w:p>
    <w:tbl>
      <w:tblPr>
        <w:tblW w:w="0" w:type="auto"/>
        <w:tblInd w:w="1365" w:type="dxa"/>
        <w:tblLook w:val="04A0"/>
      </w:tblPr>
      <w:tblGrid>
        <w:gridCol w:w="2358"/>
        <w:gridCol w:w="2359"/>
      </w:tblGrid>
      <w:tr w:rsidR="00C426EB" w:rsidRPr="00C426EB" w:rsidTr="00C426EB">
        <w:trPr>
          <w:trHeight w:val="410"/>
        </w:trPr>
        <w:tc>
          <w:tcPr>
            <w:tcW w:w="2358" w:type="dxa"/>
            <w:shd w:val="clear" w:color="auto" w:fill="auto"/>
          </w:tcPr>
          <w:p w:rsidR="00C426EB" w:rsidRPr="00C426EB" w:rsidRDefault="00C426EB" w:rsidP="00B96D8E">
            <w:pPr>
              <w:pStyle w:val="Default"/>
              <w:jc w:val="center"/>
            </w:pPr>
            <w:r w:rsidRPr="00C426EB">
              <w:t>Example</w:t>
            </w:r>
          </w:p>
          <w:p w:rsidR="00C426EB" w:rsidRPr="00C426EB" w:rsidRDefault="00605F4D" w:rsidP="00B96D8E">
            <w:pPr>
              <w:pStyle w:val="Default"/>
              <w:jc w:val="center"/>
            </w:pPr>
            <w:r>
              <w:rPr>
                <w:noProof/>
              </w:rPr>
              <w:drawing>
                <wp:inline distT="0" distB="0" distL="0" distR="0">
                  <wp:extent cx="1057275" cy="1047750"/>
                  <wp:effectExtent l="19050" t="0" r="9525"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p w:rsidR="00C426EB" w:rsidRPr="00C426EB" w:rsidRDefault="00C426EB" w:rsidP="00B96D8E">
            <w:pPr>
              <w:pStyle w:val="Default"/>
              <w:jc w:val="center"/>
            </w:pPr>
            <w:r w:rsidRPr="00C426EB">
              <w:t>These are thirds.</w:t>
            </w:r>
          </w:p>
        </w:tc>
        <w:tc>
          <w:tcPr>
            <w:tcW w:w="2359" w:type="dxa"/>
            <w:shd w:val="clear" w:color="auto" w:fill="auto"/>
          </w:tcPr>
          <w:p w:rsidR="00C426EB" w:rsidRPr="00C426EB" w:rsidRDefault="00C426EB" w:rsidP="00B96D8E">
            <w:pPr>
              <w:pStyle w:val="Default"/>
              <w:jc w:val="center"/>
            </w:pPr>
            <w:r w:rsidRPr="00C426EB">
              <w:t>Non-Example</w:t>
            </w:r>
          </w:p>
          <w:p w:rsidR="00C426EB" w:rsidRPr="00C426EB" w:rsidRDefault="00605F4D" w:rsidP="00B96D8E">
            <w:pPr>
              <w:pStyle w:val="Default"/>
              <w:jc w:val="center"/>
            </w:pPr>
            <w:r>
              <w:rPr>
                <w:noProof/>
              </w:rPr>
              <w:drawing>
                <wp:inline distT="0" distB="0" distL="0" distR="0">
                  <wp:extent cx="1057275" cy="1085850"/>
                  <wp:effectExtent l="19050" t="0" r="952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1057275" cy="1085850"/>
                          </a:xfrm>
                          <a:prstGeom prst="rect">
                            <a:avLst/>
                          </a:prstGeom>
                          <a:noFill/>
                          <a:ln w="9525">
                            <a:noFill/>
                            <a:miter lim="800000"/>
                            <a:headEnd/>
                            <a:tailEnd/>
                          </a:ln>
                        </pic:spPr>
                      </pic:pic>
                    </a:graphicData>
                  </a:graphic>
                </wp:inline>
              </w:drawing>
            </w:r>
          </w:p>
          <w:p w:rsidR="00C426EB" w:rsidRPr="00C426EB" w:rsidRDefault="00C426EB" w:rsidP="00B96D8E">
            <w:pPr>
              <w:pStyle w:val="Default"/>
              <w:jc w:val="center"/>
            </w:pPr>
            <w:r w:rsidRPr="00C426EB">
              <w:t>These are NOT thirds.</w:t>
            </w:r>
          </w:p>
        </w:tc>
      </w:tr>
    </w:tbl>
    <w:p w:rsidR="00612527" w:rsidRDefault="00612527" w:rsidP="00612527">
      <w:pPr>
        <w:pStyle w:val="ListParagraph"/>
        <w:autoSpaceDE w:val="0"/>
        <w:autoSpaceDN w:val="0"/>
        <w:adjustRightInd w:val="0"/>
        <w:spacing w:after="0" w:line="240" w:lineRule="auto"/>
        <w:ind w:left="360"/>
        <w:rPr>
          <w:rFonts w:ascii="Times New Roman" w:hAnsi="Times New Roman"/>
          <w:sz w:val="24"/>
          <w:szCs w:val="24"/>
        </w:rPr>
      </w:pPr>
    </w:p>
    <w:p w:rsidR="00C426EB" w:rsidRPr="00C426EB" w:rsidRDefault="00C426EB" w:rsidP="00B96D8E">
      <w:pPr>
        <w:pStyle w:val="ListParagraph"/>
        <w:numPr>
          <w:ilvl w:val="0"/>
          <w:numId w:val="1"/>
        </w:num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The number of equal parts tells how many make a whole.</w:t>
      </w:r>
    </w:p>
    <w:p w:rsidR="00C426EB" w:rsidRPr="00C426EB" w:rsidRDefault="00C426EB" w:rsidP="00B96D8E">
      <w:pPr>
        <w:pStyle w:val="Default"/>
        <w:numPr>
          <w:ilvl w:val="0"/>
          <w:numId w:val="1"/>
        </w:numPr>
      </w:pPr>
      <w:r w:rsidRPr="00C426EB">
        <w:t>As the number of equal pieces in the whole increases, the size of the fractional pieces decreases.</w:t>
      </w:r>
    </w:p>
    <w:p w:rsidR="00C426EB" w:rsidRPr="00C426EB" w:rsidRDefault="00C426EB" w:rsidP="0004374E">
      <w:pPr>
        <w:pStyle w:val="ListParagraph"/>
        <w:numPr>
          <w:ilvl w:val="0"/>
          <w:numId w:val="1"/>
        </w:num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The size of the fractional part is relative to the whole.</w:t>
      </w:r>
      <w:r w:rsidR="0004374E" w:rsidRPr="0004374E">
        <w:rPr>
          <w:rFonts w:ascii="Times New Roman" w:hAnsi="Times New Roman"/>
          <w:sz w:val="24"/>
          <w:szCs w:val="24"/>
        </w:rPr>
        <w:t xml:space="preserve"> </w:t>
      </w:r>
      <w:r w:rsidR="0004374E">
        <w:rPr>
          <w:rFonts w:ascii="Times New Roman" w:hAnsi="Times New Roman"/>
          <w:sz w:val="24"/>
          <w:szCs w:val="24"/>
        </w:rPr>
        <w:t xml:space="preserve"> For example, </w:t>
      </w:r>
      <w:r w:rsidR="001A1535">
        <w:rPr>
          <w:rFonts w:ascii="Times New Roman" w:hAnsi="Times New Roman"/>
          <w:sz w:val="24"/>
          <w:szCs w:val="24"/>
        </w:rPr>
        <w:t xml:space="preserve">one-half of a snack-sized candy bar is different than one-half of a king-sized candy bar. </w:t>
      </w:r>
      <w:r w:rsidR="0004374E" w:rsidRPr="00C426EB">
        <w:rPr>
          <w:rFonts w:ascii="Times New Roman" w:hAnsi="Times New Roman"/>
          <w:sz w:val="24"/>
          <w:szCs w:val="24"/>
        </w:rPr>
        <w:t xml:space="preserve">The whole </w:t>
      </w:r>
      <w:r w:rsidR="001A1535">
        <w:rPr>
          <w:rFonts w:ascii="Times New Roman" w:hAnsi="Times New Roman"/>
          <w:sz w:val="24"/>
          <w:szCs w:val="24"/>
        </w:rPr>
        <w:t>is different; therefore,</w:t>
      </w:r>
      <w:r w:rsidR="0004374E" w:rsidRPr="00C426EB">
        <w:rPr>
          <w:rFonts w:ascii="Times New Roman" w:hAnsi="Times New Roman"/>
          <w:sz w:val="24"/>
          <w:szCs w:val="24"/>
        </w:rPr>
        <w:t xml:space="preserve"> half</w:t>
      </w:r>
      <w:r w:rsidR="0004374E">
        <w:rPr>
          <w:rFonts w:ascii="Times New Roman" w:hAnsi="Times New Roman"/>
          <w:sz w:val="24"/>
          <w:szCs w:val="24"/>
        </w:rPr>
        <w:t xml:space="preserve"> </w:t>
      </w:r>
      <w:r w:rsidR="001A1535">
        <w:rPr>
          <w:rFonts w:ascii="Times New Roman" w:hAnsi="Times New Roman"/>
          <w:sz w:val="24"/>
          <w:szCs w:val="24"/>
        </w:rPr>
        <w:t xml:space="preserve">of each candy bar </w:t>
      </w:r>
      <w:r w:rsidR="0004374E">
        <w:rPr>
          <w:rFonts w:ascii="Times New Roman" w:hAnsi="Times New Roman"/>
          <w:sz w:val="24"/>
          <w:szCs w:val="24"/>
        </w:rPr>
        <w:t>will be different.</w:t>
      </w:r>
    </w:p>
    <w:p w:rsidR="00C426EB" w:rsidRPr="00C426EB" w:rsidRDefault="00C426EB" w:rsidP="00B96D8E">
      <w:pPr>
        <w:pStyle w:val="ListParagraph"/>
        <w:numPr>
          <w:ilvl w:val="0"/>
          <w:numId w:val="1"/>
        </w:num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When a whole is cut into equal parts, the denominator represents the number of equal parts.</w:t>
      </w:r>
    </w:p>
    <w:p w:rsidR="00C426EB" w:rsidRPr="00C426EB" w:rsidRDefault="00C426EB" w:rsidP="00B96D8E">
      <w:pPr>
        <w:pStyle w:val="ListParagraph"/>
        <w:numPr>
          <w:ilvl w:val="0"/>
          <w:numId w:val="1"/>
        </w:num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 xml:space="preserve">The numerator of a fraction is the count of the number of equal parts. </w:t>
      </w:r>
    </w:p>
    <w:p w:rsidR="00C426EB" w:rsidRPr="00C426EB" w:rsidRDefault="00C426EB" w:rsidP="00B96D8E">
      <w:pPr>
        <w:pStyle w:val="ListParagraph"/>
        <w:numPr>
          <w:ilvl w:val="1"/>
          <w:numId w:val="1"/>
        </w:num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¾  means that there are 3 one-fourths.</w:t>
      </w:r>
    </w:p>
    <w:p w:rsidR="00C426EB" w:rsidRPr="00C426EB" w:rsidRDefault="00C426EB" w:rsidP="00B96D8E">
      <w:pPr>
        <w:pStyle w:val="ListParagraph"/>
        <w:numPr>
          <w:ilvl w:val="1"/>
          <w:numId w:val="1"/>
        </w:num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 xml:space="preserve">Students can count </w:t>
      </w:r>
      <w:r w:rsidRPr="00C426EB">
        <w:rPr>
          <w:rFonts w:ascii="Times New Roman" w:hAnsi="Times New Roman"/>
          <w:i/>
          <w:iCs/>
          <w:sz w:val="24"/>
          <w:szCs w:val="24"/>
        </w:rPr>
        <w:t>one fourth, two fourths, three fourths.</w:t>
      </w:r>
    </w:p>
    <w:p w:rsidR="00C426EB" w:rsidRPr="00C426EB" w:rsidRDefault="00C426EB" w:rsidP="00B96D8E">
      <w:pPr>
        <w:pStyle w:val="NoSpacing"/>
        <w:rPr>
          <w:rFonts w:ascii="Times New Roman" w:hAnsi="Times New Roman"/>
          <w:b/>
          <w:bCs/>
          <w:i/>
          <w:sz w:val="24"/>
          <w:szCs w:val="24"/>
        </w:rPr>
      </w:pPr>
    </w:p>
    <w:p w:rsidR="00C426EB" w:rsidRPr="00C426EB" w:rsidRDefault="00C426EB" w:rsidP="00B96D8E">
      <w:pPr>
        <w:autoSpaceDE w:val="0"/>
        <w:autoSpaceDN w:val="0"/>
        <w:adjustRightInd w:val="0"/>
        <w:spacing w:after="0" w:line="240" w:lineRule="auto"/>
        <w:rPr>
          <w:rFonts w:ascii="Times New Roman" w:hAnsi="Times New Roman"/>
          <w:b/>
          <w:sz w:val="24"/>
          <w:szCs w:val="24"/>
        </w:rPr>
      </w:pPr>
    </w:p>
    <w:p w:rsidR="00C426EB" w:rsidRPr="00C426EB" w:rsidRDefault="00C426EB" w:rsidP="00B96D8E">
      <w:pPr>
        <w:autoSpaceDE w:val="0"/>
        <w:autoSpaceDN w:val="0"/>
        <w:adjustRightInd w:val="0"/>
        <w:spacing w:after="0" w:line="240" w:lineRule="auto"/>
        <w:rPr>
          <w:rFonts w:ascii="Times New Roman" w:hAnsi="Times New Roman"/>
          <w:b/>
          <w:sz w:val="24"/>
          <w:szCs w:val="24"/>
          <w:u w:val="single"/>
        </w:rPr>
      </w:pPr>
      <w:r w:rsidRPr="00C426EB">
        <w:rPr>
          <w:rFonts w:ascii="Times New Roman" w:hAnsi="Times New Roman"/>
          <w:b/>
          <w:bCs/>
          <w:sz w:val="24"/>
          <w:szCs w:val="24"/>
          <w:u w:val="single"/>
        </w:rPr>
        <w:lastRenderedPageBreak/>
        <w:t xml:space="preserve">NF.2 </w:t>
      </w:r>
      <w:r w:rsidRPr="00C426EB">
        <w:rPr>
          <w:rFonts w:ascii="Times New Roman" w:hAnsi="Times New Roman"/>
          <w:b/>
          <w:sz w:val="24"/>
          <w:szCs w:val="24"/>
          <w:u w:val="single"/>
        </w:rPr>
        <w:t>Understand a fraction as a number on the number line; represent fractions on a number line diagram.</w:t>
      </w:r>
    </w:p>
    <w:p w:rsidR="00C426EB" w:rsidRPr="00C426EB" w:rsidRDefault="00C426EB" w:rsidP="00B96D8E">
      <w:pPr>
        <w:autoSpaceDE w:val="0"/>
        <w:autoSpaceDN w:val="0"/>
        <w:adjustRightInd w:val="0"/>
        <w:spacing w:after="0" w:line="240" w:lineRule="auto"/>
        <w:ind w:left="270" w:hanging="270"/>
        <w:rPr>
          <w:rFonts w:ascii="Times New Roman" w:hAnsi="Times New Roman"/>
          <w:b/>
          <w:sz w:val="24"/>
          <w:szCs w:val="24"/>
        </w:rPr>
      </w:pPr>
      <w:r w:rsidRPr="00C426EB">
        <w:rPr>
          <w:rFonts w:ascii="Times New Roman" w:hAnsi="Times New Roman"/>
          <w:b/>
          <w:sz w:val="24"/>
          <w:szCs w:val="24"/>
        </w:rPr>
        <w:t>a.  Represent a fraction 1/</w:t>
      </w:r>
      <w:r w:rsidRPr="00C426EB">
        <w:rPr>
          <w:rFonts w:ascii="Times New Roman" w:hAnsi="Times New Roman"/>
          <w:b/>
          <w:i/>
          <w:iCs/>
          <w:sz w:val="24"/>
          <w:szCs w:val="24"/>
        </w:rPr>
        <w:t xml:space="preserve">b </w:t>
      </w:r>
      <w:r w:rsidRPr="00C426EB">
        <w:rPr>
          <w:rFonts w:ascii="Times New Roman" w:hAnsi="Times New Roman"/>
          <w:b/>
          <w:sz w:val="24"/>
          <w:szCs w:val="24"/>
        </w:rPr>
        <w:t xml:space="preserve">on a number line diagram by defining the interval from 0 to 1 as the whole and partitioning it into </w:t>
      </w:r>
      <w:r w:rsidRPr="00C426EB">
        <w:rPr>
          <w:rFonts w:ascii="Times New Roman" w:hAnsi="Times New Roman"/>
          <w:b/>
          <w:i/>
          <w:iCs/>
          <w:sz w:val="24"/>
          <w:szCs w:val="24"/>
        </w:rPr>
        <w:t xml:space="preserve">b </w:t>
      </w:r>
      <w:r w:rsidRPr="00C426EB">
        <w:rPr>
          <w:rFonts w:ascii="Times New Roman" w:hAnsi="Times New Roman"/>
          <w:b/>
          <w:sz w:val="24"/>
          <w:szCs w:val="24"/>
        </w:rPr>
        <w:t>equal parts. Recognize that each part has size 1/</w:t>
      </w:r>
      <w:r w:rsidRPr="00C426EB">
        <w:rPr>
          <w:rFonts w:ascii="Times New Roman" w:hAnsi="Times New Roman"/>
          <w:b/>
          <w:i/>
          <w:iCs/>
          <w:sz w:val="24"/>
          <w:szCs w:val="24"/>
        </w:rPr>
        <w:t xml:space="preserve">b </w:t>
      </w:r>
      <w:r w:rsidRPr="00C426EB">
        <w:rPr>
          <w:rFonts w:ascii="Times New Roman" w:hAnsi="Times New Roman"/>
          <w:b/>
          <w:sz w:val="24"/>
          <w:szCs w:val="24"/>
        </w:rPr>
        <w:t>and that the endpoint of the part based at 0 locates the number 1/</w:t>
      </w:r>
      <w:r w:rsidRPr="00C426EB">
        <w:rPr>
          <w:rFonts w:ascii="Times New Roman" w:hAnsi="Times New Roman"/>
          <w:b/>
          <w:i/>
          <w:iCs/>
          <w:sz w:val="24"/>
          <w:szCs w:val="24"/>
        </w:rPr>
        <w:t xml:space="preserve">b </w:t>
      </w:r>
      <w:r w:rsidRPr="00C426EB">
        <w:rPr>
          <w:rFonts w:ascii="Times New Roman" w:hAnsi="Times New Roman"/>
          <w:b/>
          <w:sz w:val="24"/>
          <w:szCs w:val="24"/>
        </w:rPr>
        <w:t>on the number line.</w:t>
      </w:r>
    </w:p>
    <w:p w:rsidR="00C426EB" w:rsidRPr="00C426EB" w:rsidRDefault="00C426EB" w:rsidP="00B96D8E">
      <w:pPr>
        <w:pStyle w:val="NoSpacing"/>
        <w:rPr>
          <w:rFonts w:ascii="Times New Roman" w:hAnsi="Times New Roman"/>
          <w:b/>
          <w:i/>
          <w:iCs/>
          <w:sz w:val="24"/>
          <w:szCs w:val="24"/>
        </w:rPr>
      </w:pPr>
      <w:r w:rsidRPr="00C426EB">
        <w:rPr>
          <w:rFonts w:ascii="Times New Roman" w:hAnsi="Times New Roman"/>
          <w:b/>
          <w:sz w:val="24"/>
          <w:szCs w:val="24"/>
        </w:rPr>
        <w:t xml:space="preserve">b.  Represent a fraction </w:t>
      </w:r>
      <w:r w:rsidRPr="00C426EB">
        <w:rPr>
          <w:rFonts w:ascii="Times New Roman" w:hAnsi="Times New Roman"/>
          <w:b/>
          <w:i/>
          <w:iCs/>
          <w:sz w:val="24"/>
          <w:szCs w:val="24"/>
        </w:rPr>
        <w:t>a</w:t>
      </w:r>
      <w:r w:rsidRPr="00C426EB">
        <w:rPr>
          <w:rFonts w:ascii="Times New Roman" w:hAnsi="Times New Roman"/>
          <w:b/>
          <w:sz w:val="24"/>
          <w:szCs w:val="24"/>
        </w:rPr>
        <w:t>/</w:t>
      </w:r>
      <w:r w:rsidRPr="00C426EB">
        <w:rPr>
          <w:rFonts w:ascii="Times New Roman" w:hAnsi="Times New Roman"/>
          <w:b/>
          <w:i/>
          <w:iCs/>
          <w:sz w:val="24"/>
          <w:szCs w:val="24"/>
        </w:rPr>
        <w:t xml:space="preserve">b </w:t>
      </w:r>
      <w:r w:rsidRPr="00C426EB">
        <w:rPr>
          <w:rFonts w:ascii="Times New Roman" w:hAnsi="Times New Roman"/>
          <w:b/>
          <w:sz w:val="24"/>
          <w:szCs w:val="24"/>
        </w:rPr>
        <w:t>on a number line diagram by marking off a</w:t>
      </w:r>
      <w:r w:rsidRPr="00C426EB">
        <w:rPr>
          <w:rFonts w:ascii="Times New Roman" w:hAnsi="Times New Roman"/>
          <w:sz w:val="24"/>
          <w:szCs w:val="24"/>
        </w:rPr>
        <w:t xml:space="preserve"> </w:t>
      </w:r>
      <w:r w:rsidRPr="00C426EB">
        <w:rPr>
          <w:rFonts w:ascii="Times New Roman" w:hAnsi="Times New Roman"/>
          <w:b/>
          <w:sz w:val="24"/>
          <w:szCs w:val="24"/>
        </w:rPr>
        <w:t>lengths 1/</w:t>
      </w:r>
      <w:r w:rsidRPr="00C426EB">
        <w:rPr>
          <w:rFonts w:ascii="Times New Roman" w:hAnsi="Times New Roman"/>
          <w:b/>
          <w:i/>
          <w:iCs/>
          <w:sz w:val="24"/>
          <w:szCs w:val="24"/>
        </w:rPr>
        <w:t xml:space="preserve">b </w:t>
      </w:r>
    </w:p>
    <w:p w:rsidR="00C426EB" w:rsidRPr="00C426EB" w:rsidRDefault="00C426EB" w:rsidP="00B96D8E">
      <w:pPr>
        <w:pStyle w:val="NoSpacing"/>
        <w:rPr>
          <w:rFonts w:ascii="Times New Roman" w:hAnsi="Times New Roman"/>
          <w:b/>
          <w:sz w:val="24"/>
          <w:szCs w:val="24"/>
        </w:rPr>
      </w:pPr>
      <w:r w:rsidRPr="00C426EB">
        <w:rPr>
          <w:rFonts w:ascii="Times New Roman" w:hAnsi="Times New Roman"/>
          <w:b/>
          <w:i/>
          <w:iCs/>
          <w:sz w:val="24"/>
          <w:szCs w:val="24"/>
        </w:rPr>
        <w:t xml:space="preserve">     </w:t>
      </w:r>
      <w:r w:rsidRPr="00C426EB">
        <w:rPr>
          <w:rFonts w:ascii="Times New Roman" w:hAnsi="Times New Roman"/>
          <w:b/>
          <w:sz w:val="24"/>
          <w:szCs w:val="24"/>
        </w:rPr>
        <w:t xml:space="preserve">from 0.    Recognize that the resulting interval has size </w:t>
      </w:r>
      <w:r w:rsidRPr="00C426EB">
        <w:rPr>
          <w:rFonts w:ascii="Times New Roman" w:hAnsi="Times New Roman"/>
          <w:b/>
          <w:i/>
          <w:iCs/>
          <w:sz w:val="24"/>
          <w:szCs w:val="24"/>
        </w:rPr>
        <w:t>a</w:t>
      </w:r>
      <w:r w:rsidRPr="00C426EB">
        <w:rPr>
          <w:rFonts w:ascii="Times New Roman" w:hAnsi="Times New Roman"/>
          <w:b/>
          <w:sz w:val="24"/>
          <w:szCs w:val="24"/>
        </w:rPr>
        <w:t>/</w:t>
      </w:r>
      <w:r w:rsidRPr="00C426EB">
        <w:rPr>
          <w:rFonts w:ascii="Times New Roman" w:hAnsi="Times New Roman"/>
          <w:b/>
          <w:i/>
          <w:iCs/>
          <w:sz w:val="24"/>
          <w:szCs w:val="24"/>
        </w:rPr>
        <w:t xml:space="preserve">b </w:t>
      </w:r>
      <w:r w:rsidRPr="00C426EB">
        <w:rPr>
          <w:rFonts w:ascii="Times New Roman" w:hAnsi="Times New Roman"/>
          <w:b/>
          <w:sz w:val="24"/>
          <w:szCs w:val="24"/>
        </w:rPr>
        <w:t xml:space="preserve">and that its endpoint </w:t>
      </w:r>
    </w:p>
    <w:p w:rsidR="00C426EB" w:rsidRDefault="00C426EB" w:rsidP="00B96D8E">
      <w:pPr>
        <w:pStyle w:val="NoSpacing"/>
        <w:rPr>
          <w:rFonts w:ascii="Times New Roman" w:hAnsi="Times New Roman"/>
          <w:b/>
          <w:sz w:val="24"/>
          <w:szCs w:val="24"/>
        </w:rPr>
      </w:pPr>
      <w:r w:rsidRPr="00C426EB">
        <w:rPr>
          <w:rFonts w:ascii="Times New Roman" w:hAnsi="Times New Roman"/>
          <w:b/>
          <w:sz w:val="24"/>
          <w:szCs w:val="24"/>
        </w:rPr>
        <w:t xml:space="preserve">     locates the number </w:t>
      </w:r>
      <w:r w:rsidRPr="00C426EB">
        <w:rPr>
          <w:rFonts w:ascii="Times New Roman" w:hAnsi="Times New Roman"/>
          <w:b/>
          <w:i/>
          <w:iCs/>
          <w:sz w:val="24"/>
          <w:szCs w:val="24"/>
        </w:rPr>
        <w:t>a</w:t>
      </w:r>
      <w:r w:rsidRPr="00C426EB">
        <w:rPr>
          <w:rFonts w:ascii="Times New Roman" w:hAnsi="Times New Roman"/>
          <w:b/>
          <w:sz w:val="24"/>
          <w:szCs w:val="24"/>
        </w:rPr>
        <w:t>/</w:t>
      </w:r>
      <w:r w:rsidRPr="00C426EB">
        <w:rPr>
          <w:rFonts w:ascii="Times New Roman" w:hAnsi="Times New Roman"/>
          <w:b/>
          <w:i/>
          <w:iCs/>
          <w:sz w:val="24"/>
          <w:szCs w:val="24"/>
        </w:rPr>
        <w:t xml:space="preserve">b </w:t>
      </w:r>
      <w:r w:rsidRPr="00C426EB">
        <w:rPr>
          <w:rFonts w:ascii="Times New Roman" w:hAnsi="Times New Roman"/>
          <w:b/>
          <w:sz w:val="24"/>
          <w:szCs w:val="24"/>
        </w:rPr>
        <w:t>on the number line.</w:t>
      </w:r>
    </w:p>
    <w:p w:rsidR="00612527" w:rsidRPr="00C426EB" w:rsidRDefault="00612527" w:rsidP="00B96D8E">
      <w:pPr>
        <w:pStyle w:val="NoSpacing"/>
        <w:rPr>
          <w:rFonts w:ascii="Times New Roman" w:hAnsi="Times New Roman"/>
          <w:b/>
          <w:sz w:val="24"/>
          <w:szCs w:val="24"/>
        </w:rPr>
      </w:pPr>
    </w:p>
    <w:p w:rsidR="00C426EB" w:rsidRPr="00C426EB" w:rsidRDefault="00C426EB" w:rsidP="00612527">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 xml:space="preserve">The number line diagram is the first time </w:t>
      </w:r>
      <w:r w:rsidR="0004374E">
        <w:rPr>
          <w:rFonts w:ascii="Times New Roman" w:hAnsi="Times New Roman"/>
          <w:sz w:val="24"/>
          <w:szCs w:val="24"/>
        </w:rPr>
        <w:t xml:space="preserve">that </w:t>
      </w:r>
      <w:r w:rsidRPr="00C426EB">
        <w:rPr>
          <w:rFonts w:ascii="Times New Roman" w:hAnsi="Times New Roman"/>
          <w:sz w:val="24"/>
          <w:szCs w:val="24"/>
        </w:rPr>
        <w:t>students work with a number line for numbers that are between whole number</w:t>
      </w:r>
      <w:r w:rsidR="00612527">
        <w:rPr>
          <w:rFonts w:ascii="Times New Roman" w:hAnsi="Times New Roman"/>
          <w:sz w:val="24"/>
          <w:szCs w:val="24"/>
        </w:rPr>
        <w:t>s (e.g., ½ is halfway</w:t>
      </w:r>
      <w:r w:rsidRPr="00C426EB">
        <w:rPr>
          <w:rFonts w:ascii="Times New Roman" w:hAnsi="Times New Roman"/>
          <w:sz w:val="24"/>
          <w:szCs w:val="24"/>
        </w:rPr>
        <w:t xml:space="preserve"> between 0 and 1).</w:t>
      </w:r>
    </w:p>
    <w:p w:rsidR="00612527" w:rsidRDefault="00612527" w:rsidP="0061252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Example:</w:t>
      </w:r>
    </w:p>
    <w:p w:rsidR="00C426EB" w:rsidRPr="00C426EB" w:rsidRDefault="00C426EB" w:rsidP="00612527">
      <w:pPr>
        <w:autoSpaceDE w:val="0"/>
        <w:autoSpaceDN w:val="0"/>
        <w:adjustRightInd w:val="0"/>
        <w:spacing w:after="0" w:line="240" w:lineRule="auto"/>
        <w:ind w:left="720"/>
        <w:rPr>
          <w:rFonts w:ascii="Times New Roman" w:hAnsi="Times New Roman"/>
          <w:sz w:val="24"/>
          <w:szCs w:val="24"/>
        </w:rPr>
      </w:pPr>
      <w:r w:rsidRPr="00C426EB">
        <w:rPr>
          <w:rFonts w:ascii="Times New Roman" w:hAnsi="Times New Roman"/>
          <w:sz w:val="24"/>
          <w:szCs w:val="24"/>
        </w:rPr>
        <w:t xml:space="preserve">In the number line diagram below, the space between 0 and 1 is divided (partitioned) into 4 equal regions. The distance from 0 to the first segment is 1 of </w:t>
      </w:r>
      <w:r w:rsidR="00612527">
        <w:rPr>
          <w:rFonts w:ascii="Times New Roman" w:hAnsi="Times New Roman"/>
          <w:sz w:val="24"/>
          <w:szCs w:val="24"/>
        </w:rPr>
        <w:t>the 4 segments from 0 to 1</w:t>
      </w:r>
      <w:r w:rsidR="0004374E">
        <w:rPr>
          <w:rFonts w:ascii="Times New Roman" w:hAnsi="Times New Roman"/>
          <w:sz w:val="24"/>
          <w:szCs w:val="24"/>
        </w:rPr>
        <w:t xml:space="preserve"> (</w:t>
      </w:r>
      <w:r w:rsidR="0004374E" w:rsidRPr="0004374E">
        <w:rPr>
          <w:rFonts w:ascii="Times New Roman" w:hAnsi="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30.75pt" o:ole="">
            <v:imagedata r:id="rId7" o:title=""/>
          </v:shape>
          <o:OLEObject Type="Embed" ProgID="Equation.3" ShapeID="_x0000_i1027" DrawAspect="Content" ObjectID="_1448711852" r:id="rId8"/>
        </w:object>
      </w:r>
      <w:r w:rsidR="0004374E">
        <w:rPr>
          <w:rFonts w:ascii="Times New Roman" w:hAnsi="Times New Roman"/>
          <w:sz w:val="24"/>
          <w:szCs w:val="24"/>
        </w:rPr>
        <w:t>), so it is</w:t>
      </w:r>
      <w:r w:rsidR="00612527">
        <w:rPr>
          <w:rFonts w:ascii="Times New Roman" w:hAnsi="Times New Roman"/>
          <w:sz w:val="24"/>
          <w:szCs w:val="24"/>
        </w:rPr>
        <w:t xml:space="preserve"> ¼.  </w:t>
      </w:r>
      <w:r w:rsidRPr="00C426EB">
        <w:rPr>
          <w:rFonts w:ascii="Times New Roman" w:hAnsi="Times New Roman"/>
          <w:sz w:val="24"/>
          <w:szCs w:val="24"/>
        </w:rPr>
        <w:t xml:space="preserve">Similarly, the distance from 0 to the third segment is 3 segments that are each one-fourth long. Therefore, the distance of 3 segments from 0 is the fraction </w:t>
      </w:r>
      <w:r w:rsidR="00612527">
        <w:rPr>
          <w:rFonts w:ascii="Times New Roman" w:hAnsi="Times New Roman"/>
          <w:sz w:val="24"/>
          <w:szCs w:val="24"/>
        </w:rPr>
        <w:t>¾.</w:t>
      </w:r>
    </w:p>
    <w:p w:rsidR="00C426EB" w:rsidRPr="00C426EB" w:rsidRDefault="00605F4D" w:rsidP="00B96D8E">
      <w:pPr>
        <w:pStyle w:val="NoSpacing"/>
        <w:jc w:val="center"/>
        <w:rPr>
          <w:rFonts w:ascii="Times New Roman" w:hAnsi="Times New Roman"/>
          <w:noProof/>
          <w:sz w:val="24"/>
          <w:szCs w:val="24"/>
        </w:rPr>
      </w:pPr>
      <w:r>
        <w:rPr>
          <w:rFonts w:ascii="Times New Roman" w:hAnsi="Times New Roman"/>
          <w:noProof/>
          <w:sz w:val="24"/>
          <w:szCs w:val="24"/>
        </w:rPr>
        <w:drawing>
          <wp:inline distT="0" distB="0" distL="0" distR="0">
            <wp:extent cx="2181225" cy="895350"/>
            <wp:effectExtent l="19050" t="0" r="9525"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181225" cy="895350"/>
                    </a:xfrm>
                    <a:prstGeom prst="rect">
                      <a:avLst/>
                    </a:prstGeom>
                    <a:noFill/>
                    <a:ln w="9525">
                      <a:noFill/>
                      <a:miter lim="800000"/>
                      <a:headEnd/>
                      <a:tailEnd/>
                    </a:ln>
                  </pic:spPr>
                </pic:pic>
              </a:graphicData>
            </a:graphic>
          </wp:inline>
        </w:drawing>
      </w:r>
    </w:p>
    <w:p w:rsidR="00C426EB" w:rsidRPr="00C426EB" w:rsidRDefault="00C426EB" w:rsidP="00B96D8E">
      <w:pPr>
        <w:pStyle w:val="NoSpacing"/>
        <w:jc w:val="center"/>
        <w:rPr>
          <w:rFonts w:ascii="Times New Roman" w:hAnsi="Times New Roman"/>
          <w:noProof/>
          <w:sz w:val="24"/>
          <w:szCs w:val="24"/>
        </w:rPr>
      </w:pPr>
    </w:p>
    <w:p w:rsidR="00C426EB" w:rsidRDefault="00C426EB" w:rsidP="00B96D8E">
      <w:pPr>
        <w:autoSpaceDE w:val="0"/>
        <w:autoSpaceDN w:val="0"/>
        <w:adjustRightInd w:val="0"/>
        <w:spacing w:after="0" w:line="240" w:lineRule="auto"/>
        <w:rPr>
          <w:rFonts w:ascii="Times New Roman" w:hAnsi="Times New Roman"/>
          <w:b/>
          <w:sz w:val="24"/>
          <w:szCs w:val="24"/>
        </w:rPr>
      </w:pPr>
      <w:r w:rsidRPr="00C426EB">
        <w:rPr>
          <w:rFonts w:ascii="Times New Roman" w:hAnsi="Times New Roman"/>
          <w:b/>
          <w:bCs/>
          <w:sz w:val="24"/>
          <w:szCs w:val="24"/>
        </w:rPr>
        <w:t xml:space="preserve">NF.3 </w:t>
      </w:r>
      <w:r w:rsidRPr="00C426EB">
        <w:rPr>
          <w:rFonts w:ascii="Times New Roman" w:hAnsi="Times New Roman"/>
          <w:b/>
          <w:sz w:val="24"/>
          <w:szCs w:val="24"/>
        </w:rPr>
        <w:t>Explain equivalence of fractions in special cases, and compare fractions by reasoning about their size.</w:t>
      </w:r>
    </w:p>
    <w:p w:rsidR="005317A7" w:rsidRPr="00C426EB" w:rsidRDefault="005317A7" w:rsidP="00B96D8E">
      <w:pPr>
        <w:autoSpaceDE w:val="0"/>
        <w:autoSpaceDN w:val="0"/>
        <w:adjustRightInd w:val="0"/>
        <w:spacing w:after="0" w:line="240" w:lineRule="auto"/>
        <w:rPr>
          <w:rFonts w:ascii="Times New Roman" w:hAnsi="Times New Roman"/>
          <w:b/>
          <w:sz w:val="24"/>
          <w:szCs w:val="24"/>
        </w:rPr>
      </w:pPr>
    </w:p>
    <w:p w:rsidR="00C426EB" w:rsidRDefault="00C426EB" w:rsidP="005317A7">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 xml:space="preserve">An important concept when comparing fractions is to look at the size of the parts and the number of the parts. For example, </w:t>
      </w:r>
      <w:r w:rsidR="0004374E">
        <w:rPr>
          <w:rFonts w:ascii="Times New Roman" w:hAnsi="Times New Roman"/>
          <w:sz w:val="24"/>
          <w:szCs w:val="24"/>
        </w:rPr>
        <w:t xml:space="preserve">when looking at two items the same size, </w:t>
      </w:r>
      <w:r w:rsidRPr="00C426EB">
        <w:rPr>
          <w:rFonts w:ascii="Times New Roman" w:hAnsi="Times New Roman"/>
          <w:sz w:val="24"/>
          <w:szCs w:val="24"/>
        </w:rPr>
        <w:t>1/8 is smaller than 1/2 because when 1 whole is cut into 8 pieces, the pieces are much smaller than when 1 whole is cut into 2 pieces.</w:t>
      </w:r>
    </w:p>
    <w:p w:rsidR="005317A7" w:rsidRPr="00C426EB" w:rsidRDefault="005317A7" w:rsidP="005317A7">
      <w:pPr>
        <w:autoSpaceDE w:val="0"/>
        <w:autoSpaceDN w:val="0"/>
        <w:adjustRightInd w:val="0"/>
        <w:spacing w:after="0" w:line="240" w:lineRule="auto"/>
        <w:rPr>
          <w:rFonts w:ascii="Times New Roman" w:hAnsi="Times New Roman"/>
          <w:sz w:val="24"/>
          <w:szCs w:val="24"/>
        </w:rPr>
      </w:pPr>
    </w:p>
    <w:p w:rsidR="00C426EB" w:rsidRPr="00C426EB" w:rsidRDefault="00C426EB" w:rsidP="005317A7">
      <w:pPr>
        <w:tabs>
          <w:tab w:val="left" w:pos="360"/>
        </w:tabs>
        <w:autoSpaceDE w:val="0"/>
        <w:autoSpaceDN w:val="0"/>
        <w:adjustRightInd w:val="0"/>
        <w:spacing w:after="0" w:line="240" w:lineRule="auto"/>
        <w:ind w:left="270" w:hanging="270"/>
        <w:rPr>
          <w:rFonts w:ascii="Times New Roman" w:hAnsi="Times New Roman"/>
          <w:b/>
          <w:sz w:val="24"/>
          <w:szCs w:val="24"/>
        </w:rPr>
      </w:pPr>
      <w:r w:rsidRPr="00C426EB">
        <w:rPr>
          <w:rFonts w:ascii="Times New Roman" w:hAnsi="Times New Roman"/>
          <w:b/>
          <w:bCs/>
          <w:sz w:val="24"/>
          <w:szCs w:val="24"/>
        </w:rPr>
        <w:t xml:space="preserve">a.  </w:t>
      </w:r>
      <w:r w:rsidRPr="00C426EB">
        <w:rPr>
          <w:rFonts w:ascii="Times New Roman" w:hAnsi="Times New Roman"/>
          <w:b/>
          <w:sz w:val="24"/>
          <w:szCs w:val="24"/>
        </w:rPr>
        <w:t xml:space="preserve">Understand two fractions as equivalent (equal) if they are the same size, or the same </w:t>
      </w:r>
      <w:r w:rsidR="005317A7">
        <w:rPr>
          <w:rFonts w:ascii="Times New Roman" w:hAnsi="Times New Roman"/>
          <w:b/>
          <w:sz w:val="24"/>
          <w:szCs w:val="24"/>
        </w:rPr>
        <w:t xml:space="preserve">  </w:t>
      </w:r>
      <w:r w:rsidRPr="00C426EB">
        <w:rPr>
          <w:rFonts w:ascii="Times New Roman" w:hAnsi="Times New Roman"/>
          <w:b/>
          <w:sz w:val="24"/>
          <w:szCs w:val="24"/>
        </w:rPr>
        <w:t>point on a number line.</w:t>
      </w:r>
    </w:p>
    <w:p w:rsidR="00C426EB" w:rsidRDefault="00C426EB" w:rsidP="005317A7">
      <w:pPr>
        <w:autoSpaceDE w:val="0"/>
        <w:autoSpaceDN w:val="0"/>
        <w:adjustRightInd w:val="0"/>
        <w:spacing w:after="0" w:line="240" w:lineRule="auto"/>
        <w:ind w:left="360" w:hanging="360"/>
        <w:rPr>
          <w:rFonts w:ascii="Times New Roman" w:hAnsi="Times New Roman"/>
          <w:b/>
          <w:sz w:val="24"/>
          <w:szCs w:val="24"/>
        </w:rPr>
      </w:pPr>
      <w:r w:rsidRPr="00C426EB">
        <w:rPr>
          <w:rFonts w:ascii="Times New Roman" w:hAnsi="Times New Roman"/>
          <w:b/>
          <w:bCs/>
          <w:sz w:val="24"/>
          <w:szCs w:val="24"/>
        </w:rPr>
        <w:t xml:space="preserve">b.  </w:t>
      </w:r>
      <w:r w:rsidRPr="00C426EB">
        <w:rPr>
          <w:rFonts w:ascii="Times New Roman" w:hAnsi="Times New Roman"/>
          <w:b/>
          <w:sz w:val="24"/>
          <w:szCs w:val="24"/>
        </w:rPr>
        <w:t>Recognize and generate simple equivalent fractions, e.g., 1/2 = 2/4, 4/6 = 2/3). Explain why the fractions are equivalent, e.g., by using a visual fraction model.</w:t>
      </w:r>
    </w:p>
    <w:p w:rsidR="005317A7" w:rsidRPr="00C426EB" w:rsidRDefault="005317A7" w:rsidP="00B96D8E">
      <w:pPr>
        <w:autoSpaceDE w:val="0"/>
        <w:autoSpaceDN w:val="0"/>
        <w:adjustRightInd w:val="0"/>
        <w:spacing w:after="0" w:line="240" w:lineRule="auto"/>
        <w:rPr>
          <w:rFonts w:ascii="Times New Roman" w:hAnsi="Times New Roman"/>
          <w:b/>
          <w:sz w:val="24"/>
          <w:szCs w:val="24"/>
        </w:rPr>
      </w:pPr>
    </w:p>
    <w:p w:rsidR="00C426EB" w:rsidRDefault="00C426EB" w:rsidP="005317A7">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These standards call for students to use visual fraction models and number lines to explore the idea of equivalent fractions. Students should only explore equivalent fractions using models, rather than using algorithms or procedures.</w:t>
      </w:r>
    </w:p>
    <w:p w:rsidR="0004374E" w:rsidRDefault="0004374E" w:rsidP="0004374E">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Example:  Using double number lines, students can easily see equivalent fractions.</w:t>
      </w: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Default="00605F4D" w:rsidP="005317A7">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1" layoutInCell="1" allowOverlap="1">
            <wp:simplePos x="0" y="0"/>
            <wp:positionH relativeFrom="column">
              <wp:posOffset>1257300</wp:posOffset>
            </wp:positionH>
            <wp:positionV relativeFrom="paragraph">
              <wp:posOffset>-339090</wp:posOffset>
            </wp:positionV>
            <wp:extent cx="2628900" cy="937895"/>
            <wp:effectExtent l="19050" t="0" r="0" b="0"/>
            <wp:wrapNone/>
            <wp:docPr id="3" name="il_fi" descr="http://www.eduplace.com/math/mw/background/4/07/graphics/ts_4_7_w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place.com/math/mw/background/4/07/graphics/ts_4_7_wi-2.gif"/>
                    <pic:cNvPicPr>
                      <a:picLocks noChangeAspect="1" noChangeArrowheads="1"/>
                    </pic:cNvPicPr>
                  </pic:nvPicPr>
                  <pic:blipFill>
                    <a:blip r:embed="rId10" r:link="rId11" cstate="print"/>
                    <a:srcRect t="37762" r="885" b="21559"/>
                    <a:stretch>
                      <a:fillRect/>
                    </a:stretch>
                  </pic:blipFill>
                  <pic:spPr bwMode="auto">
                    <a:xfrm>
                      <a:off x="0" y="0"/>
                      <a:ext cx="2628900" cy="937895"/>
                    </a:xfrm>
                    <a:prstGeom prst="rect">
                      <a:avLst/>
                    </a:prstGeom>
                    <a:noFill/>
                    <a:ln w="9525">
                      <a:noFill/>
                      <a:miter lim="800000"/>
                      <a:headEnd/>
                      <a:tailEnd/>
                    </a:ln>
                  </pic:spPr>
                </pic:pic>
              </a:graphicData>
            </a:graphic>
          </wp:anchor>
        </w:drawing>
      </w:r>
    </w:p>
    <w:p w:rsidR="005317A7" w:rsidRDefault="005317A7" w:rsidP="005317A7">
      <w:pPr>
        <w:autoSpaceDE w:val="0"/>
        <w:autoSpaceDN w:val="0"/>
        <w:adjustRightInd w:val="0"/>
        <w:spacing w:after="0" w:line="240" w:lineRule="auto"/>
        <w:rPr>
          <w:rFonts w:ascii="Times New Roman" w:hAnsi="Times New Roman"/>
          <w:sz w:val="24"/>
          <w:szCs w:val="24"/>
        </w:rPr>
      </w:pP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Default="0004374E" w:rsidP="005317A7">
      <w:pPr>
        <w:autoSpaceDE w:val="0"/>
        <w:autoSpaceDN w:val="0"/>
        <w:adjustRightInd w:val="0"/>
        <w:spacing w:after="0" w:line="240" w:lineRule="auto"/>
        <w:rPr>
          <w:rFonts w:ascii="Times New Roman" w:hAnsi="Times New Roman"/>
          <w:sz w:val="24"/>
          <w:szCs w:val="24"/>
        </w:rPr>
      </w:pPr>
    </w:p>
    <w:p w:rsidR="0004374E" w:rsidRPr="00C426EB" w:rsidRDefault="0004374E" w:rsidP="005317A7">
      <w:pPr>
        <w:autoSpaceDE w:val="0"/>
        <w:autoSpaceDN w:val="0"/>
        <w:adjustRightInd w:val="0"/>
        <w:spacing w:after="0" w:line="240" w:lineRule="auto"/>
        <w:rPr>
          <w:rFonts w:ascii="Times New Roman" w:hAnsi="Times New Roman"/>
          <w:sz w:val="24"/>
          <w:szCs w:val="24"/>
        </w:rPr>
      </w:pPr>
    </w:p>
    <w:p w:rsidR="0004374E" w:rsidRPr="0004374E" w:rsidRDefault="005317A7" w:rsidP="005317A7">
      <w:pPr>
        <w:autoSpaceDE w:val="0"/>
        <w:autoSpaceDN w:val="0"/>
        <w:adjustRightInd w:val="0"/>
        <w:spacing w:after="0" w:line="240" w:lineRule="auto"/>
        <w:rPr>
          <w:rFonts w:ascii="Times New Roman" w:hAnsi="Times New Roman"/>
          <w:iCs/>
          <w:sz w:val="24"/>
          <w:szCs w:val="24"/>
        </w:rPr>
      </w:pPr>
      <w:r w:rsidRPr="005317A7">
        <w:rPr>
          <w:rFonts w:ascii="Times New Roman" w:hAnsi="Times New Roman"/>
          <w:b/>
          <w:bCs/>
          <w:sz w:val="24"/>
          <w:szCs w:val="24"/>
        </w:rPr>
        <w:t>c.</w:t>
      </w:r>
      <w:r>
        <w:rPr>
          <w:rFonts w:ascii="Times New Roman" w:hAnsi="Times New Roman"/>
          <w:b/>
          <w:sz w:val="24"/>
          <w:szCs w:val="24"/>
        </w:rPr>
        <w:t xml:space="preserve">  </w:t>
      </w:r>
      <w:r w:rsidR="00C426EB" w:rsidRPr="00C426EB">
        <w:rPr>
          <w:rFonts w:ascii="Times New Roman" w:hAnsi="Times New Roman"/>
          <w:b/>
          <w:sz w:val="24"/>
          <w:szCs w:val="24"/>
        </w:rPr>
        <w:t xml:space="preserve">Express whole numbers as fractions, and recognize fractions that are equivalent to whole numbers. </w:t>
      </w:r>
      <w:r w:rsidR="00C426EB" w:rsidRPr="00C426EB">
        <w:rPr>
          <w:rFonts w:ascii="Times New Roman" w:hAnsi="Times New Roman"/>
          <w:b/>
          <w:i/>
          <w:sz w:val="24"/>
          <w:szCs w:val="24"/>
        </w:rPr>
        <w:t>E</w:t>
      </w:r>
      <w:r w:rsidR="00C426EB" w:rsidRPr="00C426EB">
        <w:rPr>
          <w:rFonts w:ascii="Times New Roman" w:hAnsi="Times New Roman"/>
          <w:b/>
          <w:i/>
          <w:iCs/>
          <w:sz w:val="24"/>
          <w:szCs w:val="24"/>
        </w:rPr>
        <w:t>xamples: Express 3 in the form 3 = 3/1; recognize that 6/1 = 6; locate 4/4 and 1 at the same point of a number line diagram.</w:t>
      </w:r>
    </w:p>
    <w:p w:rsidR="00C426EB" w:rsidRPr="00C426EB" w:rsidRDefault="00C426EB" w:rsidP="005317A7">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lastRenderedPageBreak/>
        <w:t xml:space="preserve">This standard includes writing whole numbers as fractions. The concept relates to fractions as division problems, where the fraction 3/1 is 3 wholes </w:t>
      </w:r>
      <w:r w:rsidR="00A436CE">
        <w:rPr>
          <w:rFonts w:ascii="Times New Roman" w:hAnsi="Times New Roman"/>
          <w:sz w:val="24"/>
          <w:szCs w:val="24"/>
        </w:rPr>
        <w:t>or 3 divided by 1</w:t>
      </w:r>
      <w:r w:rsidRPr="00C426EB">
        <w:rPr>
          <w:rFonts w:ascii="Times New Roman" w:hAnsi="Times New Roman"/>
          <w:sz w:val="24"/>
          <w:szCs w:val="24"/>
        </w:rPr>
        <w:t>. This standard is the building block for later work where students divide a set of objects into a specific number of groups. Students must understand the meaning of</w:t>
      </w:r>
      <w:r w:rsidRPr="005317A7">
        <w:rPr>
          <w:rFonts w:ascii="Times New Roman" w:hAnsi="Times New Roman"/>
          <w:i/>
          <w:sz w:val="24"/>
          <w:szCs w:val="24"/>
        </w:rPr>
        <w:t xml:space="preserve"> a</w:t>
      </w:r>
      <w:r w:rsidRPr="00C426EB">
        <w:rPr>
          <w:rFonts w:ascii="Times New Roman" w:hAnsi="Times New Roman"/>
          <w:sz w:val="24"/>
          <w:szCs w:val="24"/>
        </w:rPr>
        <w:t>/1.</w:t>
      </w:r>
    </w:p>
    <w:p w:rsidR="00C426EB" w:rsidRPr="00C426EB" w:rsidRDefault="00C426EB" w:rsidP="00B96D8E">
      <w:pPr>
        <w:autoSpaceDE w:val="0"/>
        <w:autoSpaceDN w:val="0"/>
        <w:adjustRightInd w:val="0"/>
        <w:spacing w:after="0" w:line="240" w:lineRule="auto"/>
        <w:rPr>
          <w:rFonts w:ascii="Times New Roman" w:hAnsi="Times New Roman"/>
          <w:b/>
          <w:bCs/>
          <w:sz w:val="24"/>
          <w:szCs w:val="24"/>
        </w:rPr>
      </w:pPr>
    </w:p>
    <w:p w:rsidR="00C426EB" w:rsidRDefault="0004374E" w:rsidP="0004374E">
      <w:pPr>
        <w:autoSpaceDE w:val="0"/>
        <w:autoSpaceDN w:val="0"/>
        <w:adjustRightInd w:val="0"/>
        <w:spacing w:after="0" w:line="240" w:lineRule="auto"/>
        <w:rPr>
          <w:rFonts w:ascii="Times New Roman" w:hAnsi="Times New Roman"/>
          <w:b/>
          <w:sz w:val="24"/>
          <w:szCs w:val="24"/>
        </w:rPr>
      </w:pPr>
      <w:r w:rsidRPr="0004374E">
        <w:rPr>
          <w:rFonts w:ascii="Times New Roman" w:hAnsi="Times New Roman"/>
          <w:b/>
          <w:bCs/>
          <w:sz w:val="24"/>
          <w:szCs w:val="24"/>
        </w:rPr>
        <w:t>d.</w:t>
      </w:r>
      <w:r>
        <w:rPr>
          <w:rFonts w:ascii="Times New Roman" w:hAnsi="Times New Roman"/>
          <w:b/>
          <w:sz w:val="24"/>
          <w:szCs w:val="24"/>
        </w:rPr>
        <w:t xml:space="preserve">  </w:t>
      </w:r>
      <w:r w:rsidR="00C426EB" w:rsidRPr="00C426EB">
        <w:rPr>
          <w:rFonts w:ascii="Times New Roman" w:hAnsi="Times New Roman"/>
          <w:b/>
          <w:sz w:val="24"/>
          <w:szCs w:val="24"/>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04374E" w:rsidRPr="00C426EB" w:rsidRDefault="0004374E" w:rsidP="0004374E">
      <w:pPr>
        <w:autoSpaceDE w:val="0"/>
        <w:autoSpaceDN w:val="0"/>
        <w:adjustRightInd w:val="0"/>
        <w:spacing w:after="0" w:line="240" w:lineRule="auto"/>
        <w:rPr>
          <w:rFonts w:ascii="Times New Roman" w:hAnsi="Times New Roman"/>
          <w:b/>
          <w:sz w:val="24"/>
          <w:szCs w:val="24"/>
        </w:rPr>
      </w:pPr>
    </w:p>
    <w:p w:rsidR="00C426EB" w:rsidRPr="00C426EB" w:rsidRDefault="00C426EB" w:rsidP="0004374E">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This standard involves comparing fractions with or without visual fraction models including number lines. Experiences should encourage students to reason about the size of pieces, the fact that 1/3 of a cake is larger than 1/4 of the same cake. Since the same cake (the whole) is split into equal pieces, thirds are larger than fourths.</w:t>
      </w:r>
    </w:p>
    <w:p w:rsidR="00C426EB" w:rsidRPr="00C426EB" w:rsidRDefault="00C426EB" w:rsidP="0004374E">
      <w:pPr>
        <w:autoSpaceDE w:val="0"/>
        <w:autoSpaceDN w:val="0"/>
        <w:adjustRightInd w:val="0"/>
        <w:spacing w:after="0" w:line="240" w:lineRule="auto"/>
        <w:rPr>
          <w:rFonts w:ascii="Times New Roman" w:hAnsi="Times New Roman"/>
          <w:sz w:val="24"/>
          <w:szCs w:val="24"/>
        </w:rPr>
      </w:pPr>
      <w:r w:rsidRPr="00C426EB">
        <w:rPr>
          <w:rFonts w:ascii="Times New Roman" w:hAnsi="Times New Roman"/>
          <w:sz w:val="24"/>
          <w:szCs w:val="24"/>
        </w:rPr>
        <w:t>In this standard, students should also reason that comparisons are only valid if the wholes are identical. For example, 1/2 of a large pizza is a different amount than 1/2 of a small pizza. Students should be given opportunities to discuss and reason about which 1/2 is larger.</w:t>
      </w:r>
    </w:p>
    <w:p w:rsidR="00112AA8" w:rsidRDefault="00112AA8" w:rsidP="00B96D8E">
      <w:pPr>
        <w:spacing w:after="0" w:line="240" w:lineRule="auto"/>
        <w:rPr>
          <w:rFonts w:ascii="Times New Roman" w:hAnsi="Times New Roman"/>
          <w:b/>
          <w:u w:val="single"/>
        </w:rPr>
      </w:pPr>
    </w:p>
    <w:sectPr w:rsidR="00112AA8"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4CF2"/>
    <w:multiLevelType w:val="hybridMultilevel"/>
    <w:tmpl w:val="228A7332"/>
    <w:lvl w:ilvl="0" w:tplc="C41AA77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565308"/>
    <w:multiLevelType w:val="hybridMultilevel"/>
    <w:tmpl w:val="66A0988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8C17E2"/>
    <w:multiLevelType w:val="hybridMultilevel"/>
    <w:tmpl w:val="EBA0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22976"/>
    <w:multiLevelType w:val="hybridMultilevel"/>
    <w:tmpl w:val="A5D2E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40A3"/>
    <w:rsid w:val="0004374E"/>
    <w:rsid w:val="000675E8"/>
    <w:rsid w:val="000916CD"/>
    <w:rsid w:val="00112AA8"/>
    <w:rsid w:val="00192A21"/>
    <w:rsid w:val="001A1535"/>
    <w:rsid w:val="00250679"/>
    <w:rsid w:val="00277836"/>
    <w:rsid w:val="00291F91"/>
    <w:rsid w:val="003040A3"/>
    <w:rsid w:val="0038412E"/>
    <w:rsid w:val="00393513"/>
    <w:rsid w:val="00426FB4"/>
    <w:rsid w:val="004F0721"/>
    <w:rsid w:val="0050053C"/>
    <w:rsid w:val="005317A7"/>
    <w:rsid w:val="005A7FED"/>
    <w:rsid w:val="00605F4D"/>
    <w:rsid w:val="00612527"/>
    <w:rsid w:val="00790CF0"/>
    <w:rsid w:val="0080233C"/>
    <w:rsid w:val="00A1343E"/>
    <w:rsid w:val="00A436CE"/>
    <w:rsid w:val="00B31CAF"/>
    <w:rsid w:val="00B32C6D"/>
    <w:rsid w:val="00B96D8E"/>
    <w:rsid w:val="00BB46A2"/>
    <w:rsid w:val="00BD0EC9"/>
    <w:rsid w:val="00C426EB"/>
    <w:rsid w:val="00DD3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ListParagraph">
    <w:name w:val="List Paragraph"/>
    <w:basedOn w:val="Normal"/>
    <w:qFormat/>
    <w:rsid w:val="00C426EB"/>
    <w:pPr>
      <w:ind w:left="720"/>
      <w:contextualSpacing/>
    </w:pPr>
  </w:style>
  <w:style w:type="paragraph" w:customStyle="1" w:styleId="Default">
    <w:name w:val="Default"/>
    <w:rsid w:val="00C426EB"/>
    <w:pPr>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http://www.eduplace.com/math/mw/background/4/07/graphics/ts_4_7_wi-2.gif" TargetMode="External"/><Relationship Id="rId5" Type="http://schemas.openxmlformats.org/officeDocument/2006/relationships/image" Target="media/image1.em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5894</CharactersWithSpaces>
  <SharedDoc>false</SharedDoc>
  <HLinks>
    <vt:vector size="6" baseType="variant">
      <vt:variant>
        <vt:i4>3801104</vt:i4>
      </vt:variant>
      <vt:variant>
        <vt:i4>-1</vt:i4>
      </vt:variant>
      <vt:variant>
        <vt:i4>1026</vt:i4>
      </vt:variant>
      <vt:variant>
        <vt:i4>1</vt:i4>
      </vt:variant>
      <vt:variant>
        <vt:lpwstr>http://www.eduplace.com/math/mw/background/4/07/graphics/ts_4_7_wi-2.gif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2013-12-13T14:38:00Z</cp:lastPrinted>
  <dcterms:created xsi:type="dcterms:W3CDTF">2013-12-16T20:11:00Z</dcterms:created>
  <dcterms:modified xsi:type="dcterms:W3CDTF">2013-12-16T20:11:00Z</dcterms:modified>
</cp:coreProperties>
</file>