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047EA1"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047EA1">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DD31E4">
        <w:rPr>
          <w:rFonts w:ascii="Times New Roman" w:hAnsi="Times New Roman"/>
          <w:b/>
          <w:sz w:val="28"/>
          <w:szCs w:val="28"/>
        </w:rPr>
        <w:t>2</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place">
        <w:smartTag w:uri="urn:schemas-microsoft-com:office:smarttags" w:element="country-region">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DD31E4">
        <w:rPr>
          <w:rFonts w:ascii="Times New Roman" w:hAnsi="Times New Roman"/>
          <w:sz w:val="24"/>
          <w:szCs w:val="24"/>
        </w:rPr>
        <w:t>Two</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F617F0" w:rsidRPr="00F617F0" w:rsidRDefault="00F617F0" w:rsidP="00761250">
      <w:pPr>
        <w:pStyle w:val="NoSpacing"/>
        <w:rPr>
          <w:rFonts w:ascii="Times New Roman" w:hAnsi="Times New Roman"/>
          <w:b/>
          <w:bCs/>
          <w:i/>
          <w:sz w:val="24"/>
          <w:szCs w:val="24"/>
          <w:u w:val="single"/>
        </w:rPr>
      </w:pPr>
      <w:r w:rsidRPr="00F617F0">
        <w:rPr>
          <w:rFonts w:ascii="Times New Roman" w:hAnsi="Times New Roman"/>
          <w:b/>
          <w:bCs/>
          <w:sz w:val="24"/>
          <w:szCs w:val="24"/>
          <w:u w:val="single"/>
        </w:rPr>
        <w:t xml:space="preserve">NBT.1 </w:t>
      </w:r>
      <w:r w:rsidRPr="00F617F0">
        <w:rPr>
          <w:rFonts w:ascii="Times New Roman" w:hAnsi="Times New Roman"/>
          <w:b/>
          <w:sz w:val="24"/>
          <w:szCs w:val="24"/>
          <w:u w:val="single"/>
        </w:rPr>
        <w:t>Use place value understanding to round whole numbers to the nearest 10 or 100.</w:t>
      </w:r>
    </w:p>
    <w:p w:rsidR="00761250" w:rsidRDefault="00761250" w:rsidP="00761250">
      <w:pPr>
        <w:pStyle w:val="NoSpacing"/>
        <w:rPr>
          <w:rFonts w:ascii="Times New Roman" w:hAnsi="Times New Roman"/>
          <w:sz w:val="24"/>
          <w:szCs w:val="24"/>
        </w:rPr>
      </w:pPr>
    </w:p>
    <w:p w:rsidR="00F617F0" w:rsidRPr="00F617F0" w:rsidRDefault="00F617F0" w:rsidP="00761250">
      <w:pPr>
        <w:pStyle w:val="NoSpacing"/>
        <w:rPr>
          <w:rFonts w:ascii="Times New Roman" w:hAnsi="Times New Roman"/>
          <w:sz w:val="24"/>
          <w:szCs w:val="24"/>
        </w:rPr>
      </w:pPr>
      <w:r w:rsidRPr="00F617F0">
        <w:rPr>
          <w:rFonts w:ascii="Times New Roman" w:hAnsi="Times New Roman"/>
          <w:sz w:val="24"/>
          <w:szCs w:val="24"/>
        </w:rPr>
        <w:t xml:space="preserve">This standard refers to </w:t>
      </w:r>
      <w:r w:rsidR="00761250">
        <w:rPr>
          <w:rFonts w:ascii="Times New Roman" w:hAnsi="Times New Roman"/>
          <w:sz w:val="24"/>
          <w:szCs w:val="24"/>
        </w:rPr>
        <w:t xml:space="preserve">using </w:t>
      </w:r>
      <w:r w:rsidRPr="00F617F0">
        <w:rPr>
          <w:rFonts w:ascii="Times New Roman" w:hAnsi="Times New Roman"/>
          <w:sz w:val="24"/>
          <w:szCs w:val="24"/>
        </w:rPr>
        <w:t>place value understanding, which extends beyond an algorithm or procedure</w:t>
      </w:r>
      <w:r w:rsidR="00761250">
        <w:rPr>
          <w:rFonts w:ascii="Times New Roman" w:hAnsi="Times New Roman"/>
          <w:sz w:val="24"/>
          <w:szCs w:val="24"/>
        </w:rPr>
        <w:t>,</w:t>
      </w:r>
      <w:r w:rsidRPr="00F617F0">
        <w:rPr>
          <w:rFonts w:ascii="Times New Roman" w:hAnsi="Times New Roman"/>
          <w:sz w:val="24"/>
          <w:szCs w:val="24"/>
        </w:rPr>
        <w:t xml:space="preserve"> for rounding. </w:t>
      </w:r>
      <w:r w:rsidR="00761250">
        <w:rPr>
          <w:rFonts w:ascii="Times New Roman" w:hAnsi="Times New Roman"/>
          <w:sz w:val="24"/>
          <w:szCs w:val="24"/>
        </w:rPr>
        <w:t xml:space="preserve">This is “rounding by reason” not by “rote”.  </w:t>
      </w:r>
      <w:r w:rsidRPr="00F617F0">
        <w:rPr>
          <w:rFonts w:ascii="Times New Roman" w:hAnsi="Times New Roman"/>
          <w:sz w:val="24"/>
          <w:szCs w:val="24"/>
        </w:rPr>
        <w:t>The expectation is that students have a deep understanding of place value and number sense</w:t>
      </w:r>
      <w:r w:rsidR="000345FB">
        <w:rPr>
          <w:rFonts w:ascii="Times New Roman" w:hAnsi="Times New Roman"/>
          <w:sz w:val="24"/>
          <w:szCs w:val="24"/>
        </w:rPr>
        <w:t>.  We want them to be able to</w:t>
      </w:r>
      <w:r w:rsidRPr="00F617F0">
        <w:rPr>
          <w:rFonts w:ascii="Times New Roman" w:hAnsi="Times New Roman"/>
          <w:sz w:val="24"/>
          <w:szCs w:val="24"/>
        </w:rPr>
        <w:t xml:space="preserve"> explain and reason about the answers they get when they round. </w:t>
      </w:r>
      <w:r w:rsidR="00761250">
        <w:rPr>
          <w:rFonts w:ascii="Times New Roman" w:hAnsi="Times New Roman"/>
          <w:sz w:val="24"/>
          <w:szCs w:val="24"/>
        </w:rPr>
        <w:t xml:space="preserve"> They should have a good understanding of the benchmark numbers that a given number is between and the approximate location (or proximity) of that given number to each of the benchmarks.  </w:t>
      </w:r>
      <w:r w:rsidRPr="00F617F0">
        <w:rPr>
          <w:rFonts w:ascii="Times New Roman" w:hAnsi="Times New Roman"/>
          <w:sz w:val="24"/>
          <w:szCs w:val="24"/>
        </w:rPr>
        <w:t>Students should have numerous experiences using a</w:t>
      </w:r>
      <w:r w:rsidR="000345FB">
        <w:rPr>
          <w:rFonts w:ascii="Times New Roman" w:hAnsi="Times New Roman"/>
          <w:sz w:val="24"/>
          <w:szCs w:val="24"/>
        </w:rPr>
        <w:t>n</w:t>
      </w:r>
      <w:r w:rsidRPr="00F617F0">
        <w:rPr>
          <w:rFonts w:ascii="Times New Roman" w:hAnsi="Times New Roman"/>
          <w:sz w:val="24"/>
          <w:szCs w:val="24"/>
        </w:rPr>
        <w:t xml:space="preserve"> </w:t>
      </w:r>
      <w:r w:rsidR="000345FB">
        <w:rPr>
          <w:rFonts w:ascii="Times New Roman" w:hAnsi="Times New Roman"/>
          <w:sz w:val="24"/>
          <w:szCs w:val="24"/>
        </w:rPr>
        <w:t xml:space="preserve">empty </w:t>
      </w:r>
      <w:r w:rsidRPr="00F617F0">
        <w:rPr>
          <w:rFonts w:ascii="Times New Roman" w:hAnsi="Times New Roman"/>
          <w:sz w:val="24"/>
          <w:szCs w:val="24"/>
        </w:rPr>
        <w:t xml:space="preserve">number line </w:t>
      </w:r>
      <w:r w:rsidR="00761250">
        <w:rPr>
          <w:rFonts w:ascii="Times New Roman" w:hAnsi="Times New Roman"/>
          <w:sz w:val="24"/>
          <w:szCs w:val="24"/>
        </w:rPr>
        <w:t xml:space="preserve">as </w:t>
      </w:r>
      <w:r w:rsidR="000345FB">
        <w:rPr>
          <w:rFonts w:ascii="Times New Roman" w:hAnsi="Times New Roman"/>
          <w:sz w:val="24"/>
          <w:szCs w:val="24"/>
        </w:rPr>
        <w:t xml:space="preserve">a </w:t>
      </w:r>
      <w:r w:rsidR="00761250">
        <w:rPr>
          <w:rFonts w:ascii="Times New Roman" w:hAnsi="Times New Roman"/>
          <w:sz w:val="24"/>
          <w:szCs w:val="24"/>
        </w:rPr>
        <w:t>tool</w:t>
      </w:r>
      <w:r w:rsidRPr="00F617F0">
        <w:rPr>
          <w:rFonts w:ascii="Times New Roman" w:hAnsi="Times New Roman"/>
          <w:sz w:val="24"/>
          <w:szCs w:val="24"/>
        </w:rPr>
        <w:t xml:space="preserve"> to support their work with rounding.</w:t>
      </w:r>
    </w:p>
    <w:p w:rsidR="00F617F0" w:rsidRPr="00F617F0" w:rsidRDefault="00761250" w:rsidP="00761250">
      <w:pPr>
        <w:pStyle w:val="NoSpacing"/>
        <w:ind w:left="720"/>
        <w:rPr>
          <w:rFonts w:ascii="Times New Roman" w:hAnsi="Times New Roman"/>
          <w:sz w:val="24"/>
          <w:szCs w:val="24"/>
        </w:rPr>
      </w:pPr>
      <w:r>
        <w:rPr>
          <w:rFonts w:ascii="Times New Roman" w:hAnsi="Times New Roman"/>
          <w:sz w:val="24"/>
          <w:szCs w:val="24"/>
        </w:rPr>
        <w:t>E</w:t>
      </w:r>
      <w:r w:rsidR="00F617F0" w:rsidRPr="00F617F0">
        <w:rPr>
          <w:rFonts w:ascii="Times New Roman" w:hAnsi="Times New Roman"/>
          <w:sz w:val="24"/>
          <w:szCs w:val="24"/>
        </w:rPr>
        <w:t xml:space="preserve">xample: </w:t>
      </w:r>
    </w:p>
    <w:p w:rsidR="00761250" w:rsidRDefault="00F617F0" w:rsidP="000345FB">
      <w:pPr>
        <w:pStyle w:val="NoSpacing"/>
        <w:numPr>
          <w:ilvl w:val="0"/>
          <w:numId w:val="1"/>
        </w:numPr>
        <w:tabs>
          <w:tab w:val="clear" w:pos="1080"/>
          <w:tab w:val="num" w:pos="1440"/>
        </w:tabs>
        <w:ind w:left="1440"/>
        <w:rPr>
          <w:rFonts w:ascii="Times New Roman" w:hAnsi="Times New Roman"/>
          <w:sz w:val="24"/>
          <w:szCs w:val="24"/>
        </w:rPr>
      </w:pPr>
      <w:r w:rsidRPr="00F617F0">
        <w:rPr>
          <w:rFonts w:ascii="Times New Roman" w:hAnsi="Times New Roman"/>
          <w:sz w:val="24"/>
          <w:szCs w:val="24"/>
        </w:rPr>
        <w:t>Question: Round 3</w:t>
      </w:r>
      <w:r w:rsidR="000345FB">
        <w:rPr>
          <w:rFonts w:ascii="Times New Roman" w:hAnsi="Times New Roman"/>
          <w:sz w:val="24"/>
          <w:szCs w:val="24"/>
        </w:rPr>
        <w:t>7</w:t>
      </w:r>
      <w:r w:rsidRPr="00F617F0">
        <w:rPr>
          <w:rFonts w:ascii="Times New Roman" w:hAnsi="Times New Roman"/>
          <w:sz w:val="24"/>
          <w:szCs w:val="24"/>
        </w:rPr>
        <w:t xml:space="preserve"> to the nearest ten.</w:t>
      </w:r>
    </w:p>
    <w:p w:rsidR="00EC6CCA" w:rsidRDefault="00EC6CCA" w:rsidP="00EC6CCA">
      <w:pPr>
        <w:pStyle w:val="NoSpacing"/>
        <w:ind w:left="1080"/>
        <w:rPr>
          <w:rFonts w:ascii="Times New Roman" w:hAnsi="Times New Roman"/>
          <w:sz w:val="24"/>
          <w:szCs w:val="24"/>
        </w:rPr>
      </w:pPr>
    </w:p>
    <w:p w:rsidR="000345FB" w:rsidRDefault="00E017A3" w:rsidP="000345FB">
      <w:pPr>
        <w:pStyle w:val="NoSpacing"/>
        <w:rPr>
          <w:rFonts w:ascii="Times New Roman" w:hAnsi="Times New Roman"/>
          <w:sz w:val="24"/>
          <w:szCs w:val="24"/>
        </w:rPr>
      </w:pPr>
      <w:r>
        <w:rPr>
          <w:rFonts w:ascii="Times New Roman" w:hAnsi="Times New Roman"/>
          <w:noProof/>
          <w:sz w:val="24"/>
          <w:szCs w:val="24"/>
        </w:rPr>
        <w:pict>
          <v:group id="_x0000_s1052" style="position:absolute;margin-left:3.6pt;margin-top:3.95pt;width:459pt;height:90.9pt;z-index:251655168" coordorigin="2412,7272" coordsize="8280,2376">
            <v:shapetype id="_x0000_t202" coordsize="21600,21600" o:spt="202" path="m,l,21600r21600,l21600,xe">
              <v:stroke joinstyle="miter"/>
              <v:path gradientshapeok="t" o:connecttype="rect"/>
            </v:shapetype>
            <v:shape id="_x0000_s1050" type="#_x0000_t202" style="position:absolute;left:2412;top:7272;width:3960;height:2358">
              <v:textbox style="mso-next-textbox:#_x0000_s1050">
                <w:txbxContent>
                  <w:p w:rsidR="006151D5" w:rsidRDefault="006151D5" w:rsidP="000345FB">
                    <w:pPr>
                      <w:pStyle w:val="NoSpacing"/>
                      <w:rPr>
                        <w:rFonts w:ascii="Times New Roman" w:hAnsi="Times New Roman"/>
                        <w:sz w:val="24"/>
                        <w:szCs w:val="24"/>
                      </w:rPr>
                    </w:pPr>
                    <w:r w:rsidRPr="00F617F0">
                      <w:rPr>
                        <w:rFonts w:ascii="Times New Roman" w:hAnsi="Times New Roman"/>
                        <w:sz w:val="24"/>
                        <w:szCs w:val="24"/>
                      </w:rPr>
                      <w:t xml:space="preserve">Student </w:t>
                    </w:r>
                    <w:r>
                      <w:rPr>
                        <w:rFonts w:ascii="Times New Roman" w:hAnsi="Times New Roman"/>
                        <w:sz w:val="24"/>
                        <w:szCs w:val="24"/>
                      </w:rPr>
                      <w:t>1:</w:t>
                    </w:r>
                  </w:p>
                  <w:p w:rsidR="006151D5" w:rsidRDefault="006151D5" w:rsidP="000345FB">
                    <w:pPr>
                      <w:pStyle w:val="NoSpacing"/>
                      <w:rPr>
                        <w:rFonts w:ascii="Times New Roman" w:hAnsi="Times New Roman"/>
                        <w:sz w:val="24"/>
                        <w:szCs w:val="24"/>
                      </w:rPr>
                    </w:pPr>
                    <w:r w:rsidRPr="00F617F0">
                      <w:rPr>
                        <w:rFonts w:ascii="Times New Roman" w:hAnsi="Times New Roman"/>
                        <w:sz w:val="24"/>
                        <w:szCs w:val="24"/>
                      </w:rPr>
                      <w:t xml:space="preserve">I know that </w:t>
                    </w:r>
                    <w:r>
                      <w:rPr>
                        <w:rFonts w:ascii="Times New Roman" w:hAnsi="Times New Roman"/>
                        <w:sz w:val="24"/>
                        <w:szCs w:val="24"/>
                      </w:rPr>
                      <w:t xml:space="preserve">37 is located between 30 and </w:t>
                    </w:r>
                    <w:r w:rsidRPr="00F617F0">
                      <w:rPr>
                        <w:rFonts w:ascii="Times New Roman" w:hAnsi="Times New Roman"/>
                        <w:sz w:val="24"/>
                        <w:szCs w:val="24"/>
                      </w:rPr>
                      <w:t xml:space="preserve">40.  </w:t>
                    </w:r>
                    <w:r>
                      <w:rPr>
                        <w:rFonts w:ascii="Times New Roman" w:hAnsi="Times New Roman"/>
                        <w:sz w:val="24"/>
                        <w:szCs w:val="24"/>
                      </w:rPr>
                      <w:t xml:space="preserve">I also know that 35 is halfway between 30 and 40 and that 37 is more than 35.  This means that 37 is closer to 40 than 30, so 37 would round to 40. </w:t>
                    </w:r>
                  </w:p>
                  <w:p w:rsidR="006151D5" w:rsidRDefault="006151D5"/>
                </w:txbxContent>
              </v:textbox>
            </v:shape>
            <v:shape id="_x0000_s1051" type="#_x0000_t202" style="position:absolute;left:6732;top:7290;width:3960;height:2358;mso-position-vertical-relative:page" o:allowoverlap="f">
              <v:textbox>
                <w:txbxContent>
                  <w:p w:rsidR="006151D5" w:rsidRDefault="006151D5" w:rsidP="000345FB">
                    <w:pPr>
                      <w:spacing w:after="0" w:line="240" w:lineRule="auto"/>
                      <w:rPr>
                        <w:rFonts w:ascii="Times New Roman" w:hAnsi="Times New Roman"/>
                        <w:sz w:val="24"/>
                        <w:szCs w:val="24"/>
                      </w:rPr>
                    </w:pPr>
                    <w:r>
                      <w:rPr>
                        <w:rFonts w:ascii="Times New Roman" w:hAnsi="Times New Roman"/>
                        <w:sz w:val="24"/>
                        <w:szCs w:val="24"/>
                      </w:rPr>
                      <w:t>Student 2:</w:t>
                    </w:r>
                  </w:p>
                  <w:p w:rsidR="006151D5" w:rsidRPr="000345FB" w:rsidRDefault="006151D5" w:rsidP="000345FB">
                    <w:pPr>
                      <w:spacing w:after="0" w:line="240" w:lineRule="auto"/>
                      <w:rPr>
                        <w:rFonts w:ascii="Times New Roman" w:hAnsi="Times New Roman"/>
                        <w:sz w:val="24"/>
                        <w:szCs w:val="24"/>
                      </w:rPr>
                    </w:pPr>
                    <w:r>
                      <w:rPr>
                        <w:rFonts w:ascii="Times New Roman" w:hAnsi="Times New Roman"/>
                        <w:sz w:val="24"/>
                        <w:szCs w:val="24"/>
                      </w:rPr>
                      <w:t>I know that 37 is located between 30 and 40.  I know that it is 7 more than 30 and 3 less than 40, so it is closer to 40.  This means that the nearest ten to 37 is 40.</w:t>
                    </w:r>
                  </w:p>
                </w:txbxContent>
              </v:textbox>
            </v:shape>
          </v:group>
        </w:pict>
      </w:r>
    </w:p>
    <w:p w:rsidR="000345FB" w:rsidRDefault="000345FB" w:rsidP="000345FB">
      <w:pPr>
        <w:pStyle w:val="NoSpacing"/>
        <w:rPr>
          <w:rFonts w:ascii="Times New Roman" w:hAnsi="Times New Roman"/>
          <w:sz w:val="24"/>
          <w:szCs w:val="24"/>
        </w:rPr>
      </w:pPr>
    </w:p>
    <w:p w:rsidR="000345FB" w:rsidRDefault="000345FB" w:rsidP="000345FB">
      <w:pPr>
        <w:pStyle w:val="NoSpacing"/>
        <w:rPr>
          <w:rFonts w:ascii="Times New Roman" w:hAnsi="Times New Roman"/>
          <w:sz w:val="24"/>
          <w:szCs w:val="24"/>
        </w:rPr>
      </w:pPr>
    </w:p>
    <w:p w:rsidR="000345FB" w:rsidRDefault="000345FB" w:rsidP="000345FB">
      <w:pPr>
        <w:pStyle w:val="NoSpacing"/>
        <w:rPr>
          <w:rFonts w:ascii="Times New Roman" w:hAnsi="Times New Roman"/>
          <w:sz w:val="24"/>
          <w:szCs w:val="24"/>
        </w:rPr>
      </w:pPr>
    </w:p>
    <w:p w:rsidR="000345FB" w:rsidRDefault="000345FB" w:rsidP="000345FB">
      <w:pPr>
        <w:pStyle w:val="NoSpacing"/>
        <w:rPr>
          <w:rFonts w:ascii="Times New Roman" w:hAnsi="Times New Roman"/>
          <w:sz w:val="24"/>
          <w:szCs w:val="24"/>
        </w:rPr>
      </w:pPr>
    </w:p>
    <w:p w:rsidR="000345FB" w:rsidRDefault="000345FB" w:rsidP="000345FB">
      <w:pPr>
        <w:pStyle w:val="NoSpacing"/>
        <w:rPr>
          <w:rFonts w:ascii="Times New Roman" w:hAnsi="Times New Roman"/>
          <w:sz w:val="24"/>
          <w:szCs w:val="24"/>
        </w:rPr>
      </w:pPr>
    </w:p>
    <w:p w:rsidR="000345FB" w:rsidRDefault="000345FB" w:rsidP="000345FB">
      <w:pPr>
        <w:pStyle w:val="NoSpacing"/>
        <w:rPr>
          <w:rFonts w:ascii="Times New Roman" w:hAnsi="Times New Roman"/>
          <w:sz w:val="24"/>
          <w:szCs w:val="24"/>
        </w:rPr>
      </w:pPr>
    </w:p>
    <w:p w:rsidR="00253B8F" w:rsidRDefault="00E017A3" w:rsidP="000345FB">
      <w:pPr>
        <w:pStyle w:val="NoSpacing"/>
        <w:rPr>
          <w:rFonts w:ascii="Times New Roman" w:hAnsi="Times New Roman"/>
          <w:sz w:val="24"/>
          <w:szCs w:val="24"/>
        </w:rPr>
      </w:pPr>
      <w:r>
        <w:rPr>
          <w:rFonts w:ascii="Times New Roman" w:hAnsi="Times New Roman"/>
          <w:noProof/>
          <w:sz w:val="24"/>
          <w:szCs w:val="24"/>
        </w:rPr>
        <w:pict>
          <v:rect id="_x0000_s1088" style="position:absolute;margin-left:3.6pt;margin-top:12.5pt;width:459pt;height:234pt;z-index:251654144">
            <v:textbox>
              <w:txbxContent>
                <w:p w:rsidR="00E017A3" w:rsidRDefault="00E017A3" w:rsidP="00E017A3">
                  <w:pPr>
                    <w:spacing w:after="0" w:line="240" w:lineRule="auto"/>
                    <w:rPr>
                      <w:rFonts w:ascii="Times New Roman" w:hAnsi="Times New Roman"/>
                      <w:sz w:val="24"/>
                      <w:szCs w:val="24"/>
                    </w:rPr>
                  </w:pPr>
                  <w:r>
                    <w:rPr>
                      <w:rFonts w:ascii="Times New Roman" w:hAnsi="Times New Roman"/>
                      <w:sz w:val="24"/>
                      <w:szCs w:val="24"/>
                    </w:rPr>
                    <w:t>Student 3:</w:t>
                  </w:r>
                </w:p>
                <w:p w:rsidR="00E017A3" w:rsidRDefault="00E017A3" w:rsidP="00E017A3">
                  <w:pPr>
                    <w:spacing w:after="0" w:line="240" w:lineRule="auto"/>
                    <w:rPr>
                      <w:rFonts w:ascii="Times New Roman" w:hAnsi="Times New Roman"/>
                      <w:sz w:val="24"/>
                      <w:szCs w:val="24"/>
                    </w:rPr>
                  </w:pPr>
                  <w:r>
                    <w:rPr>
                      <w:rFonts w:ascii="Times New Roman" w:hAnsi="Times New Roman"/>
                      <w:sz w:val="24"/>
                      <w:szCs w:val="24"/>
                    </w:rPr>
                    <w:t>I drew an empty number line.</w:t>
                  </w:r>
                </w:p>
                <w:p w:rsidR="00E017A3" w:rsidRDefault="00E017A3" w:rsidP="00E017A3">
                  <w:pPr>
                    <w:spacing w:line="240" w:lineRule="auto"/>
                    <w:rPr>
                      <w:rFonts w:ascii="Times New Roman" w:hAnsi="Times New Roman"/>
                      <w:sz w:val="24"/>
                      <w:szCs w:val="24"/>
                    </w:rPr>
                  </w:pPr>
                </w:p>
                <w:p w:rsidR="00E017A3" w:rsidRDefault="00E017A3" w:rsidP="00E017A3">
                  <w:pPr>
                    <w:spacing w:line="240" w:lineRule="auto"/>
                    <w:rPr>
                      <w:rFonts w:ascii="Times New Roman" w:hAnsi="Times New Roman"/>
                      <w:sz w:val="24"/>
                      <w:szCs w:val="24"/>
                    </w:rPr>
                  </w:pPr>
                  <w:r>
                    <w:rPr>
                      <w:rFonts w:ascii="Times New Roman" w:hAnsi="Times New Roman"/>
                      <w:sz w:val="24"/>
                      <w:szCs w:val="24"/>
                    </w:rPr>
                    <w:t>I thought about the tens that 37 would be between and marked them on my empty number line.</w:t>
                  </w:r>
                  <w:r w:rsidRPr="00F41C70">
                    <w:rPr>
                      <w:rFonts w:ascii="Times New Roman" w:hAnsi="Times New Roman"/>
                      <w:sz w:val="24"/>
                      <w:szCs w:val="24"/>
                    </w:rPr>
                    <w:t xml:space="preserve"> </w:t>
                  </w:r>
                </w:p>
                <w:p w:rsidR="00E017A3" w:rsidRDefault="00E017A3" w:rsidP="00E017A3">
                  <w:pPr>
                    <w:spacing w:line="240" w:lineRule="auto"/>
                    <w:rPr>
                      <w:rFonts w:ascii="Times New Roman" w:hAnsi="Times New Roman"/>
                      <w:sz w:val="24"/>
                      <w:szCs w:val="24"/>
                    </w:rPr>
                  </w:pPr>
                </w:p>
                <w:p w:rsidR="00E017A3" w:rsidRDefault="00E017A3" w:rsidP="00E017A3">
                  <w:pPr>
                    <w:spacing w:after="0" w:line="240" w:lineRule="auto"/>
                    <w:rPr>
                      <w:rFonts w:ascii="Times New Roman" w:hAnsi="Times New Roman"/>
                      <w:sz w:val="24"/>
                      <w:szCs w:val="24"/>
                    </w:rPr>
                  </w:pPr>
                </w:p>
                <w:p w:rsidR="00E017A3" w:rsidRDefault="00E017A3" w:rsidP="00E017A3">
                  <w:pPr>
                    <w:spacing w:after="0" w:line="240" w:lineRule="auto"/>
                    <w:rPr>
                      <w:rFonts w:ascii="Times New Roman" w:hAnsi="Times New Roman"/>
                      <w:sz w:val="24"/>
                      <w:szCs w:val="24"/>
                    </w:rPr>
                  </w:pPr>
                  <w:r>
                    <w:rPr>
                      <w:rFonts w:ascii="Times New Roman" w:hAnsi="Times New Roman"/>
                      <w:sz w:val="24"/>
                      <w:szCs w:val="24"/>
                    </w:rPr>
                    <w:t>Next, I knew that 37 is a little more than 35, which would be halfway between 30 and 40.  I placed 37 on my number line to show this.</w:t>
                  </w:r>
                </w:p>
                <w:p w:rsidR="00E017A3" w:rsidRDefault="00E017A3" w:rsidP="00E017A3">
                  <w:pPr>
                    <w:spacing w:after="0" w:line="240" w:lineRule="auto"/>
                    <w:rPr>
                      <w:rFonts w:ascii="Times New Roman" w:hAnsi="Times New Roman"/>
                      <w:sz w:val="24"/>
                      <w:szCs w:val="24"/>
                    </w:rPr>
                  </w:pPr>
                </w:p>
                <w:p w:rsidR="00E017A3" w:rsidRDefault="00E017A3" w:rsidP="00E017A3">
                  <w:pPr>
                    <w:spacing w:after="0" w:line="240" w:lineRule="auto"/>
                    <w:rPr>
                      <w:rFonts w:ascii="Times New Roman" w:hAnsi="Times New Roman"/>
                      <w:sz w:val="24"/>
                      <w:szCs w:val="24"/>
                    </w:rPr>
                  </w:pPr>
                </w:p>
                <w:p w:rsidR="00E017A3" w:rsidRDefault="00E017A3" w:rsidP="00E017A3">
                  <w:pPr>
                    <w:spacing w:after="0" w:line="240" w:lineRule="auto"/>
                    <w:rPr>
                      <w:rFonts w:ascii="Times New Roman" w:hAnsi="Times New Roman"/>
                      <w:sz w:val="24"/>
                      <w:szCs w:val="24"/>
                    </w:rPr>
                  </w:pPr>
                </w:p>
                <w:p w:rsidR="00E017A3" w:rsidRPr="00F41C70" w:rsidRDefault="00E017A3" w:rsidP="00E017A3">
                  <w:pPr>
                    <w:spacing w:after="0" w:line="240" w:lineRule="auto"/>
                    <w:rPr>
                      <w:rFonts w:ascii="Times New Roman" w:hAnsi="Times New Roman"/>
                      <w:sz w:val="24"/>
                      <w:szCs w:val="24"/>
                    </w:rPr>
                  </w:pPr>
                  <w:r>
                    <w:rPr>
                      <w:rFonts w:ascii="Times New Roman" w:hAnsi="Times New Roman"/>
                      <w:sz w:val="24"/>
                      <w:szCs w:val="24"/>
                    </w:rPr>
                    <w:t>Because 37 is closer on the number line to 40 than 30, I know that 37 would round to 40.</w:t>
                  </w:r>
                </w:p>
              </w:txbxContent>
            </v:textbox>
          </v:rect>
        </w:pict>
      </w:r>
    </w:p>
    <w:p w:rsidR="000345FB" w:rsidRDefault="000345FB" w:rsidP="000345FB">
      <w:pPr>
        <w:pStyle w:val="NoSpacing"/>
        <w:rPr>
          <w:rFonts w:ascii="Times New Roman" w:hAnsi="Times New Roman"/>
          <w:sz w:val="24"/>
          <w:szCs w:val="24"/>
        </w:rPr>
      </w:pPr>
    </w:p>
    <w:p w:rsidR="00761250" w:rsidRDefault="00761250" w:rsidP="00761250">
      <w:pPr>
        <w:pStyle w:val="NoSpacing"/>
        <w:rPr>
          <w:rFonts w:ascii="Times New Roman" w:hAnsi="Times New Roman"/>
          <w:b/>
          <w:sz w:val="24"/>
          <w:szCs w:val="24"/>
          <w:u w:val="single"/>
        </w:rPr>
      </w:pPr>
    </w:p>
    <w:p w:rsidR="00253B8F" w:rsidRDefault="00253B8F" w:rsidP="00761250">
      <w:pPr>
        <w:pStyle w:val="NoSpacing"/>
        <w:rPr>
          <w:rFonts w:ascii="Times New Roman" w:hAnsi="Times New Roman"/>
          <w:b/>
          <w:sz w:val="24"/>
          <w:szCs w:val="24"/>
          <w:u w:val="single"/>
        </w:rPr>
      </w:pPr>
    </w:p>
    <w:p w:rsidR="00253B8F" w:rsidRDefault="00E017A3" w:rsidP="00761250">
      <w:pPr>
        <w:pStyle w:val="NoSpacing"/>
        <w:rPr>
          <w:rFonts w:ascii="Times New Roman" w:hAnsi="Times New Roman"/>
          <w:b/>
          <w:sz w:val="24"/>
          <w:szCs w:val="24"/>
          <w:u w:val="single"/>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93" type="#_x0000_t32" style="position:absolute;margin-left:108.8pt;margin-top:127.65pt;width:242.45pt;height:0;z-index:251660288" o:connectortype="straight" strokeweight="1.5pt">
            <v:stroke startarrow="block" endarrow="block"/>
          </v:shape>
        </w:pict>
      </w:r>
      <w:r>
        <w:rPr>
          <w:rFonts w:ascii="Times New Roman" w:hAnsi="Times New Roman"/>
          <w:noProof/>
          <w:sz w:val="24"/>
          <w:szCs w:val="24"/>
        </w:rPr>
        <w:pict>
          <v:shape id="_x0000_s1089" type="#_x0000_t32" style="position:absolute;margin-left:104.4pt;margin-top:2.4pt;width:242.45pt;height:0;z-index:251656192" o:connectortype="straight" strokeweight="1.5pt">
            <v:stroke startarrow="block" endarrow="block"/>
          </v:shape>
        </w:pict>
      </w:r>
      <w:r>
        <w:rPr>
          <w:rFonts w:ascii="Times New Roman" w:hAnsi="Times New Roman"/>
          <w:noProof/>
          <w:sz w:val="24"/>
          <w:szCs w:val="24"/>
        </w:rPr>
        <w:pict>
          <v:shape id="_x0000_s1096" type="#_x0000_t202" style="position:absolute;margin-left:231.4pt;margin-top:124.65pt;width:44.45pt;height:19.25pt;z-index:251663360" filled="f" stroked="f" strokeweight="1.25pt">
            <v:textbox style="mso-next-textbox:#_x0000_s1096">
              <w:txbxContent>
                <w:p w:rsidR="00E017A3" w:rsidRPr="00927FC1" w:rsidRDefault="00E017A3" w:rsidP="00E017A3">
                  <w:pPr>
                    <w:rPr>
                      <w:b/>
                      <w:sz w:val="20"/>
                      <w:szCs w:val="20"/>
                    </w:rPr>
                  </w:pPr>
                  <w:r>
                    <w:rPr>
                      <w:b/>
                      <w:sz w:val="20"/>
                      <w:szCs w:val="20"/>
                    </w:rPr>
                    <w:t>37</w:t>
                  </w:r>
                </w:p>
              </w:txbxContent>
            </v:textbox>
          </v:shape>
        </w:pict>
      </w:r>
      <w:r>
        <w:rPr>
          <w:rFonts w:ascii="Times New Roman" w:hAnsi="Times New Roman"/>
          <w:noProof/>
          <w:sz w:val="24"/>
          <w:szCs w:val="24"/>
        </w:rPr>
        <w:pict>
          <v:shape id="_x0000_s1091" type="#_x0000_t202" style="position:absolute;margin-left:308.5pt;margin-top:64.1pt;width:33.35pt;height:19.25pt;z-index:251658240" filled="f" strokeweight="1.25pt">
            <v:textbox style="mso-next-textbox:#_x0000_s1091">
              <w:txbxContent>
                <w:p w:rsidR="00E017A3" w:rsidRPr="00927FC1" w:rsidRDefault="00E017A3" w:rsidP="00E017A3">
                  <w:pPr>
                    <w:rPr>
                      <w:b/>
                      <w:sz w:val="20"/>
                      <w:szCs w:val="20"/>
                    </w:rPr>
                  </w:pPr>
                  <w:r>
                    <w:rPr>
                      <w:b/>
                      <w:sz w:val="20"/>
                      <w:szCs w:val="20"/>
                    </w:rPr>
                    <w:t>40</w:t>
                  </w:r>
                </w:p>
              </w:txbxContent>
            </v:textbox>
          </v:shape>
        </w:pict>
      </w:r>
      <w:r>
        <w:rPr>
          <w:rFonts w:ascii="Times New Roman" w:hAnsi="Times New Roman"/>
          <w:noProof/>
          <w:sz w:val="24"/>
          <w:szCs w:val="24"/>
        </w:rPr>
        <w:pict>
          <v:shape id="_x0000_s1095" type="#_x0000_t202" style="position:absolute;margin-left:114.3pt;margin-top:130.85pt;width:33.4pt;height:19.25pt;z-index:251662336" filled="f" strokeweight="1.25pt">
            <v:textbox style="mso-next-textbox:#_x0000_s1095">
              <w:txbxContent>
                <w:p w:rsidR="00E017A3" w:rsidRPr="00927FC1" w:rsidRDefault="00E017A3" w:rsidP="00E017A3">
                  <w:pPr>
                    <w:rPr>
                      <w:b/>
                      <w:sz w:val="20"/>
                      <w:szCs w:val="20"/>
                    </w:rPr>
                  </w:pPr>
                  <w:r w:rsidRPr="00761250">
                    <w:rPr>
                      <w:b/>
                      <w:sz w:val="20"/>
                      <w:szCs w:val="20"/>
                    </w:rPr>
                    <w:t>3</w:t>
                  </w:r>
                  <w:r>
                    <w:rPr>
                      <w:b/>
                      <w:sz w:val="20"/>
                      <w:szCs w:val="20"/>
                    </w:rPr>
                    <w:t>0</w:t>
                  </w:r>
                </w:p>
              </w:txbxContent>
            </v:textbox>
          </v:shape>
        </w:pict>
      </w:r>
      <w:r>
        <w:rPr>
          <w:rFonts w:ascii="Times New Roman" w:hAnsi="Times New Roman"/>
          <w:noProof/>
          <w:sz w:val="24"/>
          <w:szCs w:val="24"/>
        </w:rPr>
        <w:pict>
          <v:shape id="_x0000_s1094" type="#_x0000_t202" style="position:absolute;margin-left:310.75pt;margin-top:130.85pt;width:33.35pt;height:19.25pt;z-index:251661312" filled="f" strokeweight="1.25pt">
            <v:textbox style="mso-next-textbox:#_x0000_s1094">
              <w:txbxContent>
                <w:p w:rsidR="00E017A3" w:rsidRPr="00927FC1" w:rsidRDefault="00E017A3" w:rsidP="00E017A3">
                  <w:pPr>
                    <w:rPr>
                      <w:b/>
                      <w:sz w:val="20"/>
                      <w:szCs w:val="20"/>
                    </w:rPr>
                  </w:pPr>
                  <w:r>
                    <w:rPr>
                      <w:b/>
                      <w:sz w:val="20"/>
                      <w:szCs w:val="20"/>
                    </w:rPr>
                    <w:t>40</w:t>
                  </w:r>
                </w:p>
              </w:txbxContent>
            </v:textbox>
          </v:shape>
        </w:pict>
      </w:r>
      <w:r>
        <w:rPr>
          <w:rFonts w:ascii="Times New Roman" w:hAnsi="Times New Roman"/>
          <w:noProof/>
          <w:sz w:val="24"/>
          <w:szCs w:val="24"/>
        </w:rPr>
        <w:pict>
          <v:shape id="_x0000_s1090" type="#_x0000_t32" style="position:absolute;margin-left:106.55pt;margin-top:60.9pt;width:242.45pt;height:0;z-index:251657216" o:connectortype="straight" strokeweight="1.5pt">
            <v:stroke startarrow="block" endarrow="block"/>
          </v:shape>
        </w:pict>
      </w:r>
      <w:r>
        <w:rPr>
          <w:rFonts w:ascii="Times New Roman" w:hAnsi="Times New Roman"/>
          <w:noProof/>
          <w:sz w:val="24"/>
          <w:szCs w:val="24"/>
        </w:rPr>
        <w:pict>
          <v:shape id="_x0000_s1092" type="#_x0000_t202" style="position:absolute;margin-left:112.05pt;margin-top:64.1pt;width:33.4pt;height:19.25pt;z-index:251659264" filled="f" strokeweight="1.25pt">
            <v:textbox style="mso-next-textbox:#_x0000_s1092">
              <w:txbxContent>
                <w:p w:rsidR="00E017A3" w:rsidRPr="00927FC1" w:rsidRDefault="00E017A3" w:rsidP="00E017A3">
                  <w:pPr>
                    <w:rPr>
                      <w:b/>
                      <w:sz w:val="20"/>
                      <w:szCs w:val="20"/>
                    </w:rPr>
                  </w:pPr>
                  <w:r w:rsidRPr="00761250">
                    <w:rPr>
                      <w:b/>
                      <w:sz w:val="20"/>
                      <w:szCs w:val="20"/>
                    </w:rPr>
                    <w:t>3</w:t>
                  </w:r>
                  <w:r>
                    <w:rPr>
                      <w:b/>
                      <w:sz w:val="20"/>
                      <w:szCs w:val="20"/>
                    </w:rPr>
                    <w:t>0</w:t>
                  </w:r>
                </w:p>
              </w:txbxContent>
            </v:textbox>
          </v:shape>
        </w:pict>
      </w: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E017A3" w:rsidRDefault="00E017A3" w:rsidP="00761250">
      <w:pPr>
        <w:pStyle w:val="NoSpacing"/>
        <w:rPr>
          <w:rFonts w:ascii="Times New Roman" w:hAnsi="Times New Roman"/>
          <w:b/>
          <w:bCs/>
          <w:sz w:val="24"/>
          <w:szCs w:val="24"/>
          <w:u w:val="single"/>
        </w:rPr>
      </w:pPr>
    </w:p>
    <w:p w:rsidR="00F617F0" w:rsidRPr="00F617F0" w:rsidRDefault="00F617F0" w:rsidP="00761250">
      <w:pPr>
        <w:pStyle w:val="NoSpacing"/>
        <w:rPr>
          <w:rFonts w:ascii="Times New Roman" w:hAnsi="Times New Roman"/>
          <w:b/>
          <w:bCs/>
          <w:i/>
          <w:sz w:val="24"/>
          <w:szCs w:val="24"/>
          <w:u w:val="single"/>
        </w:rPr>
      </w:pPr>
      <w:r w:rsidRPr="00F617F0">
        <w:rPr>
          <w:rFonts w:ascii="Times New Roman" w:hAnsi="Times New Roman"/>
          <w:b/>
          <w:bCs/>
          <w:sz w:val="24"/>
          <w:szCs w:val="24"/>
          <w:u w:val="single"/>
        </w:rPr>
        <w:lastRenderedPageBreak/>
        <w:t xml:space="preserve">NBT.2  </w:t>
      </w:r>
      <w:r w:rsidRPr="00F617F0">
        <w:rPr>
          <w:rFonts w:ascii="Times New Roman" w:hAnsi="Times New Roman"/>
          <w:b/>
          <w:sz w:val="24"/>
          <w:szCs w:val="24"/>
          <w:u w:val="single"/>
        </w:rPr>
        <w:t>Fluently add and subtract within 1000 using strategies and algorithms based on place value, properties of operations, and/or the relationship between addition and subtraction.</w:t>
      </w:r>
    </w:p>
    <w:p w:rsidR="008A1C49" w:rsidRDefault="008A1C49" w:rsidP="008A1C49">
      <w:pPr>
        <w:autoSpaceDE w:val="0"/>
        <w:autoSpaceDN w:val="0"/>
        <w:adjustRightInd w:val="0"/>
        <w:spacing w:after="0" w:line="240" w:lineRule="auto"/>
        <w:rPr>
          <w:rFonts w:ascii="Times New Roman" w:hAnsi="Times New Roman"/>
          <w:sz w:val="24"/>
          <w:szCs w:val="24"/>
        </w:rPr>
      </w:pPr>
    </w:p>
    <w:p w:rsidR="00F617F0" w:rsidRPr="00F617F0" w:rsidRDefault="00F617F0" w:rsidP="008A1C49">
      <w:pPr>
        <w:autoSpaceDE w:val="0"/>
        <w:autoSpaceDN w:val="0"/>
        <w:adjustRightInd w:val="0"/>
        <w:spacing w:after="0" w:line="240" w:lineRule="auto"/>
        <w:rPr>
          <w:rFonts w:ascii="Times New Roman" w:hAnsi="Times New Roman"/>
          <w:sz w:val="24"/>
          <w:szCs w:val="24"/>
        </w:rPr>
      </w:pPr>
      <w:r w:rsidRPr="00F617F0">
        <w:rPr>
          <w:rFonts w:ascii="Times New Roman" w:hAnsi="Times New Roman"/>
          <w:sz w:val="24"/>
          <w:szCs w:val="24"/>
        </w:rPr>
        <w:t xml:space="preserve">This standard refers to </w:t>
      </w:r>
      <w:r w:rsidR="008A1C49">
        <w:rPr>
          <w:rFonts w:ascii="Times New Roman" w:hAnsi="Times New Roman"/>
          <w:sz w:val="24"/>
          <w:szCs w:val="24"/>
        </w:rPr>
        <w:t>“</w:t>
      </w:r>
      <w:r w:rsidRPr="00F617F0">
        <w:rPr>
          <w:rFonts w:ascii="Times New Roman" w:hAnsi="Times New Roman"/>
          <w:sz w:val="24"/>
          <w:szCs w:val="24"/>
        </w:rPr>
        <w:t>fluen</w:t>
      </w:r>
      <w:r w:rsidR="008A1C49">
        <w:rPr>
          <w:rFonts w:ascii="Times New Roman" w:hAnsi="Times New Roman"/>
          <w:sz w:val="24"/>
          <w:szCs w:val="24"/>
        </w:rPr>
        <w:t>c</w:t>
      </w:r>
      <w:r w:rsidRPr="00F617F0">
        <w:rPr>
          <w:rFonts w:ascii="Times New Roman" w:hAnsi="Times New Roman"/>
          <w:sz w:val="24"/>
          <w:szCs w:val="24"/>
        </w:rPr>
        <w:t>y</w:t>
      </w:r>
      <w:r w:rsidR="008A1C49">
        <w:rPr>
          <w:rFonts w:ascii="Times New Roman" w:hAnsi="Times New Roman"/>
          <w:sz w:val="24"/>
          <w:szCs w:val="24"/>
        </w:rPr>
        <w:t>”</w:t>
      </w:r>
      <w:r w:rsidRPr="00F617F0">
        <w:rPr>
          <w:rFonts w:ascii="Times New Roman" w:hAnsi="Times New Roman"/>
          <w:sz w:val="24"/>
          <w:szCs w:val="24"/>
        </w:rPr>
        <w:t>, which means accuracy, efficiency (using a reasonable amount of steps and time), and flexib</w:t>
      </w:r>
      <w:r w:rsidR="008A1C49">
        <w:rPr>
          <w:rFonts w:ascii="Times New Roman" w:hAnsi="Times New Roman"/>
          <w:sz w:val="24"/>
          <w:szCs w:val="24"/>
        </w:rPr>
        <w:t>ility (using mental math strategies based on place value or properties</w:t>
      </w:r>
      <w:r w:rsidRPr="00F617F0">
        <w:rPr>
          <w:rFonts w:ascii="Times New Roman" w:hAnsi="Times New Roman"/>
          <w:sz w:val="24"/>
          <w:szCs w:val="24"/>
        </w:rPr>
        <w:t xml:space="preserve">). The word algorithm refers to a procedure or a series of steps. There are other algorithms other than the standard algorithm. Third grade students should have experiences </w:t>
      </w:r>
      <w:r w:rsidR="008A1C49">
        <w:rPr>
          <w:rFonts w:ascii="Times New Roman" w:hAnsi="Times New Roman"/>
          <w:sz w:val="24"/>
          <w:szCs w:val="24"/>
        </w:rPr>
        <w:t xml:space="preserve">with a variety of strategies and algorithms </w:t>
      </w:r>
      <w:r w:rsidRPr="00F617F0">
        <w:rPr>
          <w:rFonts w:ascii="Times New Roman" w:hAnsi="Times New Roman"/>
          <w:sz w:val="24"/>
          <w:szCs w:val="24"/>
        </w:rPr>
        <w:t xml:space="preserve">beyond the standard algorithm. </w:t>
      </w:r>
    </w:p>
    <w:p w:rsidR="00F617F0" w:rsidRDefault="00191DA6" w:rsidP="00E017A3">
      <w:pPr>
        <w:autoSpaceDE w:val="0"/>
        <w:autoSpaceDN w:val="0"/>
        <w:adjustRightInd w:val="0"/>
        <w:spacing w:after="0" w:line="240" w:lineRule="auto"/>
        <w:ind w:left="720"/>
        <w:rPr>
          <w:rFonts w:ascii="Times New Roman" w:hAnsi="Times New Roman"/>
          <w:noProof/>
          <w:sz w:val="24"/>
          <w:szCs w:val="24"/>
        </w:rPr>
      </w:pPr>
      <w:r>
        <w:rPr>
          <w:rFonts w:ascii="Times New Roman" w:hAnsi="Times New Roman"/>
          <w:noProof/>
          <w:sz w:val="24"/>
          <w:szCs w:val="24"/>
        </w:rPr>
        <w:pict>
          <v:rect id="_x0000_s1072" style="position:absolute;left:0;text-align:left;margin-left:-5.4pt;margin-top:171pt;width:459pt;height:117pt;z-index:251652096" filled="f">
            <v:textbox>
              <w:txbxContent>
                <w:p w:rsidR="006151D5" w:rsidRDefault="006151D5" w:rsidP="00191DA6">
                  <w:pPr>
                    <w:spacing w:after="0" w:line="240" w:lineRule="auto"/>
                    <w:rPr>
                      <w:rFonts w:ascii="Times New Roman" w:hAnsi="Times New Roman"/>
                      <w:b/>
                      <w:sz w:val="24"/>
                      <w:szCs w:val="24"/>
                    </w:rPr>
                  </w:pPr>
                  <w:r>
                    <w:rPr>
                      <w:rFonts w:ascii="Times New Roman" w:hAnsi="Times New Roman"/>
                      <w:b/>
                      <w:sz w:val="24"/>
                      <w:szCs w:val="24"/>
                    </w:rPr>
                    <w:t>Student 4—</w:t>
                  </w:r>
                </w:p>
                <w:p w:rsidR="006151D5" w:rsidRDefault="006151D5" w:rsidP="00191DA6">
                  <w:pPr>
                    <w:spacing w:after="0" w:line="240" w:lineRule="auto"/>
                    <w:rPr>
                      <w:rFonts w:ascii="Times New Roman" w:hAnsi="Times New Roman"/>
                      <w:b/>
                      <w:sz w:val="24"/>
                      <w:szCs w:val="24"/>
                    </w:rPr>
                  </w:pPr>
                  <w:r>
                    <w:rPr>
                      <w:rFonts w:ascii="Times New Roman" w:hAnsi="Times New Roman"/>
                      <w:b/>
                      <w:sz w:val="24"/>
                      <w:szCs w:val="24"/>
                    </w:rPr>
                    <w:t>Empty Number Line</w:t>
                  </w:r>
                </w:p>
                <w:p w:rsidR="006151D5" w:rsidRPr="00191DA6" w:rsidRDefault="006151D5" w:rsidP="00191DA6">
                  <w:pPr>
                    <w:spacing w:after="0" w:line="240" w:lineRule="auto"/>
                    <w:rPr>
                      <w:rFonts w:ascii="Times New Roman" w:hAnsi="Times New Roman"/>
                      <w:sz w:val="24"/>
                      <w:szCs w:val="24"/>
                    </w:rPr>
                  </w:pPr>
                  <w:r>
                    <w:rPr>
                      <w:rFonts w:ascii="Times New Roman" w:hAnsi="Times New Roman"/>
                      <w:sz w:val="24"/>
                      <w:szCs w:val="24"/>
                    </w:rPr>
                    <w:t>178 + 225 = ?</w:t>
                  </w:r>
                  <w:r w:rsidRPr="00191DA6">
                    <w:rPr>
                      <w:rFonts w:ascii="Times New Roman" w:hAnsi="Times New Roman"/>
                      <w:sz w:val="24"/>
                      <w:szCs w:val="24"/>
                    </w:rPr>
                    <w:t xml:space="preserve"> </w:t>
                  </w:r>
                </w:p>
                <w:p w:rsidR="002367FC" w:rsidRDefault="002367FC" w:rsidP="00191DA6">
                  <w:pPr>
                    <w:spacing w:after="0" w:line="240" w:lineRule="auto"/>
                    <w:rPr>
                      <w:rFonts w:ascii="Times New Roman" w:hAnsi="Times New Roman"/>
                      <w:sz w:val="24"/>
                      <w:szCs w:val="24"/>
                    </w:rPr>
                  </w:pPr>
                </w:p>
                <w:p w:rsidR="006151D5" w:rsidRDefault="006151D5" w:rsidP="00191DA6">
                  <w:pPr>
                    <w:spacing w:after="0" w:line="240" w:lineRule="auto"/>
                    <w:rPr>
                      <w:rFonts w:ascii="Times New Roman" w:hAnsi="Times New Roman"/>
                      <w:sz w:val="24"/>
                      <w:szCs w:val="24"/>
                    </w:rPr>
                  </w:pPr>
                  <w:r>
                    <w:rPr>
                      <w:rFonts w:ascii="Times New Roman" w:hAnsi="Times New Roman"/>
                      <w:sz w:val="24"/>
                      <w:szCs w:val="24"/>
                    </w:rPr>
                    <w:t>178 + 200 = 378</w:t>
                  </w:r>
                </w:p>
                <w:p w:rsidR="006151D5" w:rsidRDefault="006151D5" w:rsidP="00191DA6">
                  <w:pPr>
                    <w:spacing w:after="0" w:line="240" w:lineRule="auto"/>
                    <w:rPr>
                      <w:rFonts w:ascii="Times New Roman" w:hAnsi="Times New Roman"/>
                      <w:sz w:val="24"/>
                      <w:szCs w:val="24"/>
                    </w:rPr>
                  </w:pPr>
                  <w:r>
                    <w:rPr>
                      <w:rFonts w:ascii="Times New Roman" w:hAnsi="Times New Roman"/>
                      <w:sz w:val="24"/>
                      <w:szCs w:val="24"/>
                    </w:rPr>
                    <w:t>378 + 20 = 398</w:t>
                  </w:r>
                </w:p>
                <w:p w:rsidR="006151D5" w:rsidRPr="00191DA6" w:rsidRDefault="006151D5" w:rsidP="00191DA6">
                  <w:pPr>
                    <w:spacing w:after="0" w:line="240" w:lineRule="auto"/>
                    <w:rPr>
                      <w:rFonts w:ascii="Times New Roman" w:hAnsi="Times New Roman"/>
                      <w:sz w:val="24"/>
                      <w:szCs w:val="24"/>
                    </w:rPr>
                  </w:pPr>
                  <w:r>
                    <w:rPr>
                      <w:rFonts w:ascii="Times New Roman" w:hAnsi="Times New Roman"/>
                      <w:sz w:val="24"/>
                      <w:szCs w:val="24"/>
                    </w:rPr>
                    <w:t>398 + 5 = 403</w:t>
                  </w:r>
                </w:p>
              </w:txbxContent>
            </v:textbox>
            <w10:anchorlock/>
          </v:rect>
        </w:pict>
      </w:r>
      <w:r w:rsidR="00F617F0" w:rsidRPr="00F617F0">
        <w:rPr>
          <w:rFonts w:ascii="Times New Roman" w:hAnsi="Times New Roman"/>
          <w:sz w:val="24"/>
          <w:szCs w:val="24"/>
        </w:rPr>
        <w:t>Example:  There are 178 fourth graders and 225 fifth graders on the playground. What is the total number of students on the playground?</w:t>
      </w:r>
      <w:r w:rsidR="00F617F0" w:rsidRPr="00F617F0">
        <w:rPr>
          <w:rFonts w:ascii="Times New Roman" w:hAnsi="Times New Roman"/>
          <w:noProof/>
          <w:sz w:val="24"/>
          <w:szCs w:val="24"/>
        </w:rPr>
        <w:t xml:space="preserve"> </w:t>
      </w:r>
    </w:p>
    <w:p w:rsidR="00EC6CCA" w:rsidRPr="00F617F0" w:rsidRDefault="00EC6CCA" w:rsidP="00761250">
      <w:pPr>
        <w:autoSpaceDE w:val="0"/>
        <w:autoSpaceDN w:val="0"/>
        <w:adjustRightInd w:val="0"/>
        <w:spacing w:after="0" w:line="240" w:lineRule="auto"/>
        <w:ind w:left="720"/>
        <w:rPr>
          <w:rFonts w:ascii="Times New Roman" w:hAnsi="Times New Roman"/>
          <w:sz w:val="24"/>
          <w:szCs w:val="24"/>
        </w:rPr>
      </w:pPr>
    </w:p>
    <w:tbl>
      <w:tblPr>
        <w:tblW w:w="9149" w:type="dxa"/>
        <w:tblLook w:val="04A0"/>
      </w:tblPr>
      <w:tblGrid>
        <w:gridCol w:w="2878"/>
        <w:gridCol w:w="271"/>
        <w:gridCol w:w="2863"/>
        <w:gridCol w:w="271"/>
        <w:gridCol w:w="2866"/>
      </w:tblGrid>
      <w:tr w:rsidR="00F617F0" w:rsidRPr="00F617F0" w:rsidTr="00253B8F">
        <w:tc>
          <w:tcPr>
            <w:tcW w:w="2878" w:type="dxa"/>
            <w:tcBorders>
              <w:top w:val="single" w:sz="4" w:space="0" w:color="auto"/>
              <w:left w:val="single" w:sz="4" w:space="0" w:color="auto"/>
              <w:bottom w:val="single" w:sz="4" w:space="0" w:color="auto"/>
              <w:right w:val="single" w:sz="4" w:space="0" w:color="auto"/>
            </w:tcBorders>
            <w:shd w:val="clear" w:color="auto" w:fill="auto"/>
          </w:tcPr>
          <w:p w:rsidR="008A1C49" w:rsidRDefault="00F617F0" w:rsidP="00761250">
            <w:pPr>
              <w:autoSpaceDE w:val="0"/>
              <w:autoSpaceDN w:val="0"/>
              <w:adjustRightInd w:val="0"/>
              <w:spacing w:after="0" w:line="240" w:lineRule="auto"/>
              <w:rPr>
                <w:rFonts w:ascii="Times New Roman" w:hAnsi="Times New Roman"/>
                <w:b/>
                <w:sz w:val="24"/>
                <w:szCs w:val="24"/>
              </w:rPr>
            </w:pPr>
            <w:r w:rsidRPr="00F617F0">
              <w:rPr>
                <w:rFonts w:ascii="Times New Roman" w:hAnsi="Times New Roman"/>
                <w:b/>
                <w:sz w:val="24"/>
                <w:szCs w:val="24"/>
              </w:rPr>
              <w:t>Student 1</w:t>
            </w:r>
            <w:r w:rsidR="008A1C49">
              <w:rPr>
                <w:rFonts w:ascii="Times New Roman" w:hAnsi="Times New Roman"/>
                <w:b/>
                <w:sz w:val="24"/>
                <w:szCs w:val="24"/>
              </w:rPr>
              <w:t>—</w:t>
            </w:r>
          </w:p>
          <w:p w:rsidR="00F617F0" w:rsidRPr="00F617F0" w:rsidRDefault="008A1C49" w:rsidP="0076125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Place Value Strategy</w:t>
            </w:r>
          </w:p>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sz w:val="24"/>
                <w:szCs w:val="24"/>
              </w:rPr>
              <w:t>100 + 200 = 300</w:t>
            </w:r>
          </w:p>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sz w:val="24"/>
                <w:szCs w:val="24"/>
              </w:rPr>
              <w:t>70 + 20 = 90</w:t>
            </w:r>
          </w:p>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sz w:val="24"/>
                <w:szCs w:val="24"/>
              </w:rPr>
              <w:t>8 + 5 = 13</w:t>
            </w:r>
          </w:p>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sz w:val="24"/>
                <w:szCs w:val="24"/>
              </w:rPr>
              <w:t>300+90+13 = 403 students</w:t>
            </w:r>
          </w:p>
        </w:tc>
        <w:tc>
          <w:tcPr>
            <w:tcW w:w="271" w:type="dxa"/>
            <w:tcBorders>
              <w:left w:val="single" w:sz="4" w:space="0" w:color="auto"/>
              <w:right w:val="single" w:sz="4" w:space="0" w:color="auto"/>
            </w:tcBorders>
            <w:shd w:val="clear" w:color="auto" w:fill="auto"/>
          </w:tcPr>
          <w:p w:rsidR="00F617F0" w:rsidRPr="00F617F0" w:rsidRDefault="00F617F0" w:rsidP="00761250">
            <w:pPr>
              <w:autoSpaceDE w:val="0"/>
              <w:autoSpaceDN w:val="0"/>
              <w:adjustRightInd w:val="0"/>
              <w:spacing w:after="0" w:line="240" w:lineRule="auto"/>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b/>
                <w:sz w:val="24"/>
                <w:szCs w:val="24"/>
              </w:rPr>
              <w:t>Student 2</w:t>
            </w:r>
            <w:r w:rsidR="008A1C49">
              <w:rPr>
                <w:rFonts w:ascii="Times New Roman" w:hAnsi="Times New Roman"/>
                <w:b/>
                <w:sz w:val="24"/>
                <w:szCs w:val="24"/>
              </w:rPr>
              <w:t xml:space="preserve">—Properties </w:t>
            </w:r>
          </w:p>
          <w:p w:rsidR="00697DF3" w:rsidRDefault="00697DF3"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178 is close to the friendly number 180, so </w:t>
            </w:r>
            <w:r w:rsidR="008A1C49">
              <w:rPr>
                <w:rFonts w:ascii="Times New Roman" w:hAnsi="Times New Roman"/>
                <w:sz w:val="24"/>
                <w:szCs w:val="24"/>
              </w:rPr>
              <w:t xml:space="preserve">I </w:t>
            </w:r>
            <w:r>
              <w:rPr>
                <w:rFonts w:ascii="Times New Roman" w:hAnsi="Times New Roman"/>
                <w:sz w:val="24"/>
                <w:szCs w:val="24"/>
              </w:rPr>
              <w:t>took 2 from the</w:t>
            </w:r>
            <w:r w:rsidR="008A1C49">
              <w:rPr>
                <w:rFonts w:ascii="Times New Roman" w:hAnsi="Times New Roman"/>
                <w:sz w:val="24"/>
                <w:szCs w:val="24"/>
              </w:rPr>
              <w:t xml:space="preserve"> 225</w:t>
            </w:r>
            <w:r>
              <w:rPr>
                <w:rFonts w:ascii="Times New Roman" w:hAnsi="Times New Roman"/>
                <w:sz w:val="24"/>
                <w:szCs w:val="24"/>
              </w:rPr>
              <w:t>.  I now have 180 + 223 which is easier to add.</w:t>
            </w:r>
            <w:r w:rsidR="008A1C49">
              <w:rPr>
                <w:rFonts w:ascii="Times New Roman" w:hAnsi="Times New Roman"/>
                <w:sz w:val="24"/>
                <w:szCs w:val="24"/>
              </w:rPr>
              <w:t xml:space="preserve">  </w:t>
            </w:r>
          </w:p>
          <w:p w:rsidR="00F617F0" w:rsidRDefault="00253B8F"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 + 2</w:t>
            </w:r>
            <w:r w:rsidR="00697DF3">
              <w:rPr>
                <w:rFonts w:ascii="Times New Roman" w:hAnsi="Times New Roman"/>
                <w:sz w:val="24"/>
                <w:szCs w:val="24"/>
              </w:rPr>
              <w:t>00</w:t>
            </w:r>
            <w:r>
              <w:rPr>
                <w:rFonts w:ascii="Times New Roman" w:hAnsi="Times New Roman"/>
                <w:sz w:val="24"/>
                <w:szCs w:val="24"/>
              </w:rPr>
              <w:t xml:space="preserve"> = </w:t>
            </w:r>
            <w:r w:rsidR="00697DF3">
              <w:rPr>
                <w:rFonts w:ascii="Times New Roman" w:hAnsi="Times New Roman"/>
                <w:sz w:val="24"/>
                <w:szCs w:val="24"/>
              </w:rPr>
              <w:t>380</w:t>
            </w:r>
          </w:p>
          <w:p w:rsidR="00697DF3" w:rsidRDefault="00697DF3"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380 + 20 = 400</w:t>
            </w:r>
          </w:p>
          <w:p w:rsidR="00697DF3" w:rsidRPr="00F617F0" w:rsidRDefault="00697DF3"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 + 3 = 403</w:t>
            </w:r>
            <w:r w:rsidR="002367FC">
              <w:rPr>
                <w:rFonts w:ascii="Times New Roman" w:hAnsi="Times New Roman"/>
                <w:sz w:val="24"/>
                <w:szCs w:val="24"/>
              </w:rPr>
              <w:t xml:space="preserve"> students</w:t>
            </w:r>
          </w:p>
        </w:tc>
        <w:tc>
          <w:tcPr>
            <w:tcW w:w="271" w:type="dxa"/>
            <w:tcBorders>
              <w:left w:val="single" w:sz="4" w:space="0" w:color="auto"/>
              <w:right w:val="single" w:sz="4" w:space="0" w:color="auto"/>
            </w:tcBorders>
            <w:shd w:val="clear" w:color="auto" w:fill="auto"/>
          </w:tcPr>
          <w:p w:rsidR="00F617F0" w:rsidRPr="00F617F0" w:rsidRDefault="00F617F0" w:rsidP="00761250">
            <w:pPr>
              <w:autoSpaceDE w:val="0"/>
              <w:autoSpaceDN w:val="0"/>
              <w:adjustRightInd w:val="0"/>
              <w:spacing w:after="0" w:line="240" w:lineRule="auto"/>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F617F0" w:rsidRPr="00F617F0" w:rsidRDefault="00F617F0" w:rsidP="00761250">
            <w:pPr>
              <w:autoSpaceDE w:val="0"/>
              <w:autoSpaceDN w:val="0"/>
              <w:adjustRightInd w:val="0"/>
              <w:spacing w:after="0" w:line="240" w:lineRule="auto"/>
              <w:rPr>
                <w:rFonts w:ascii="Times New Roman" w:hAnsi="Times New Roman"/>
                <w:sz w:val="24"/>
                <w:szCs w:val="24"/>
              </w:rPr>
            </w:pPr>
            <w:r w:rsidRPr="00F617F0">
              <w:rPr>
                <w:rFonts w:ascii="Times New Roman" w:hAnsi="Times New Roman"/>
                <w:b/>
                <w:sz w:val="24"/>
                <w:szCs w:val="24"/>
              </w:rPr>
              <w:t>Student 3</w:t>
            </w:r>
            <w:r w:rsidR="00B33005">
              <w:rPr>
                <w:rFonts w:ascii="Times New Roman" w:hAnsi="Times New Roman"/>
                <w:b/>
                <w:sz w:val="24"/>
                <w:szCs w:val="24"/>
              </w:rPr>
              <w:t>—Place Value</w:t>
            </w:r>
          </w:p>
          <w:p w:rsidR="00697DF3" w:rsidRDefault="00B33005"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know that 225 is </w:t>
            </w:r>
          </w:p>
          <w:p w:rsidR="00B33005" w:rsidRDefault="00B33005"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 + 20 + 5 </w:t>
            </w:r>
          </w:p>
          <w:p w:rsidR="00697DF3" w:rsidRDefault="00697DF3" w:rsidP="00761250">
            <w:pPr>
              <w:autoSpaceDE w:val="0"/>
              <w:autoSpaceDN w:val="0"/>
              <w:adjustRightInd w:val="0"/>
              <w:spacing w:after="0" w:line="240" w:lineRule="auto"/>
              <w:rPr>
                <w:rFonts w:ascii="Times New Roman" w:hAnsi="Times New Roman"/>
                <w:sz w:val="24"/>
                <w:szCs w:val="24"/>
              </w:rPr>
            </w:pPr>
          </w:p>
          <w:p w:rsidR="00F617F0" w:rsidRDefault="00B33005"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 + 200 = 378</w:t>
            </w:r>
          </w:p>
          <w:p w:rsidR="00B33005" w:rsidRDefault="00B33005"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378 + 20 = 398</w:t>
            </w:r>
          </w:p>
          <w:p w:rsidR="00B33005" w:rsidRPr="00F617F0" w:rsidRDefault="00B33005" w:rsidP="007612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Then 398 + 5 is 403</w:t>
            </w:r>
            <w:r w:rsidR="002367FC">
              <w:rPr>
                <w:rFonts w:ascii="Times New Roman" w:hAnsi="Times New Roman"/>
                <w:sz w:val="24"/>
                <w:szCs w:val="24"/>
              </w:rPr>
              <w:t xml:space="preserve"> students.</w:t>
            </w:r>
          </w:p>
        </w:tc>
      </w:tr>
    </w:tbl>
    <w:p w:rsidR="00F617F0" w:rsidRPr="00F617F0" w:rsidRDefault="00F617F0" w:rsidP="00191DA6">
      <w:pPr>
        <w:autoSpaceDE w:val="0"/>
        <w:autoSpaceDN w:val="0"/>
        <w:adjustRightInd w:val="0"/>
        <w:spacing w:after="0" w:line="240" w:lineRule="auto"/>
        <w:rPr>
          <w:rFonts w:ascii="Times New Roman" w:hAnsi="Times New Roman"/>
          <w:sz w:val="24"/>
          <w:szCs w:val="24"/>
        </w:rPr>
      </w:pPr>
    </w:p>
    <w:p w:rsidR="00112AA8" w:rsidRDefault="00112AA8" w:rsidP="00761250">
      <w:pPr>
        <w:spacing w:after="0" w:line="240" w:lineRule="auto"/>
        <w:rPr>
          <w:rFonts w:ascii="Times New Roman" w:hAnsi="Times New Roman"/>
          <w:b/>
          <w:sz w:val="24"/>
          <w:szCs w:val="24"/>
          <w:u w:val="single"/>
        </w:rPr>
      </w:pPr>
    </w:p>
    <w:p w:rsidR="00B33005" w:rsidRDefault="00B33005" w:rsidP="00761250">
      <w:pPr>
        <w:spacing w:after="0" w:line="240" w:lineRule="auto"/>
        <w:rPr>
          <w:rFonts w:ascii="Times New Roman" w:hAnsi="Times New Roman"/>
          <w:b/>
          <w:sz w:val="24"/>
          <w:szCs w:val="24"/>
          <w:u w:val="single"/>
        </w:rPr>
      </w:pPr>
    </w:p>
    <w:p w:rsidR="00B33005" w:rsidRDefault="00B33005" w:rsidP="00761250">
      <w:pPr>
        <w:spacing w:after="0" w:line="240" w:lineRule="auto"/>
        <w:rPr>
          <w:rFonts w:ascii="Times New Roman" w:hAnsi="Times New Roman"/>
          <w:b/>
          <w:sz w:val="24"/>
          <w:szCs w:val="24"/>
          <w:u w:val="single"/>
        </w:rPr>
      </w:pPr>
    </w:p>
    <w:p w:rsidR="00191DA6" w:rsidRDefault="00191DA6" w:rsidP="00761250">
      <w:pPr>
        <w:spacing w:after="0" w:line="240" w:lineRule="auto"/>
        <w:rPr>
          <w:rFonts w:ascii="Times New Roman" w:hAnsi="Times New Roman"/>
          <w:b/>
          <w:sz w:val="24"/>
          <w:szCs w:val="24"/>
          <w:u w:val="single"/>
        </w:rPr>
      </w:pPr>
    </w:p>
    <w:p w:rsidR="00191DA6" w:rsidRPr="00191DA6" w:rsidRDefault="00191DA6" w:rsidP="00191DA6">
      <w:pPr>
        <w:rPr>
          <w:rFonts w:ascii="Times New Roman" w:hAnsi="Times New Roman"/>
          <w:sz w:val="24"/>
          <w:szCs w:val="24"/>
        </w:rPr>
      </w:pPr>
    </w:p>
    <w:p w:rsidR="00191DA6" w:rsidRPr="00191DA6" w:rsidRDefault="00191DA6" w:rsidP="00191DA6">
      <w:pPr>
        <w:rPr>
          <w:rFonts w:ascii="Times New Roman" w:hAnsi="Times New Roman"/>
          <w:sz w:val="24"/>
          <w:szCs w:val="24"/>
        </w:rPr>
      </w:pPr>
    </w:p>
    <w:p w:rsidR="00191DA6" w:rsidRPr="00191DA6" w:rsidRDefault="00191DA6" w:rsidP="00191DA6">
      <w:pPr>
        <w:rPr>
          <w:rFonts w:ascii="Times New Roman" w:hAnsi="Times New Roman"/>
          <w:sz w:val="24"/>
          <w:szCs w:val="24"/>
        </w:rPr>
      </w:pPr>
    </w:p>
    <w:p w:rsidR="00191DA6" w:rsidRPr="00191DA6" w:rsidRDefault="00191DA6" w:rsidP="00191DA6">
      <w:pPr>
        <w:rPr>
          <w:rFonts w:ascii="Times New Roman" w:hAnsi="Times New Roman"/>
          <w:sz w:val="24"/>
          <w:szCs w:val="24"/>
        </w:rPr>
      </w:pPr>
    </w:p>
    <w:p w:rsidR="00191DA6" w:rsidRPr="00191DA6" w:rsidRDefault="00191DA6" w:rsidP="00191DA6">
      <w:pPr>
        <w:rPr>
          <w:rFonts w:ascii="Times New Roman" w:hAnsi="Times New Roman"/>
          <w:sz w:val="24"/>
          <w:szCs w:val="24"/>
        </w:rPr>
      </w:pPr>
    </w:p>
    <w:p w:rsidR="00191DA6" w:rsidRDefault="00191DA6" w:rsidP="00191DA6">
      <w:pPr>
        <w:rPr>
          <w:rFonts w:ascii="Times New Roman" w:hAnsi="Times New Roman"/>
          <w:sz w:val="24"/>
          <w:szCs w:val="24"/>
        </w:rPr>
      </w:pPr>
    </w:p>
    <w:p w:rsidR="00F617F0" w:rsidRPr="00191DA6" w:rsidRDefault="006151D5" w:rsidP="00191DA6">
      <w:pPr>
        <w:jc w:val="center"/>
        <w:rPr>
          <w:rFonts w:ascii="Times New Roman" w:hAnsi="Times New Roman"/>
          <w:sz w:val="24"/>
          <w:szCs w:val="24"/>
        </w:rPr>
      </w:pPr>
      <w:r>
        <w:rPr>
          <w:rFonts w:ascii="Times New Roman" w:hAnsi="Times New Roman"/>
          <w:noProof/>
          <w:sz w:val="24"/>
          <w:szCs w:val="24"/>
        </w:rPr>
        <w:pict>
          <v:group id="_x0000_s1087" style="position:absolute;left:0;text-align:left;margin-left:156.6pt;margin-top:-206pt;width:270pt;height:64.25pt;z-index:251653120" coordorigin="3132,9630" coordsize="4320,1285">
            <v:line id="_x0000_s1074" style="position:absolute;mso-position-vertical-relative:page" from="3252,10335" to="7332,10335" strokeweight="1.25pt">
              <v:stroke startarrow="block" endarrow="block"/>
            </v:line>
            <v:shape id="_x0000_s1075" type="#_x0000_t202" style="position:absolute;left:6732;top:10530;width:720;height:385;mso-position-vertical-relative:page" filled="f" stroked="f" strokeweight="1.25pt">
              <v:textbox style="mso-next-textbox:#_x0000_s1075">
                <w:txbxContent>
                  <w:p w:rsidR="006151D5" w:rsidRPr="007F1C98" w:rsidRDefault="006151D5" w:rsidP="00191DA6">
                    <w:pPr>
                      <w:rPr>
                        <w:rFonts w:ascii="Arial" w:hAnsi="Arial" w:cs="Arial"/>
                        <w:b/>
                      </w:rPr>
                    </w:pPr>
                    <w:r>
                      <w:rPr>
                        <w:rFonts w:ascii="Arial" w:hAnsi="Arial" w:cs="Arial"/>
                        <w:b/>
                      </w:rPr>
                      <w:t>403</w:t>
                    </w:r>
                  </w:p>
                </w:txbxContent>
              </v:textbox>
            </v:shape>
            <v:shape id="_x0000_s1076" type="#_x0000_t202" style="position:absolute;left:3132;top:10530;width:720;height:385;mso-position-vertical-relative:page" filled="f" stroked="f" strokeweight="1.25pt">
              <v:textbox style="mso-next-textbox:#_x0000_s1076">
                <w:txbxContent>
                  <w:p w:rsidR="006151D5" w:rsidRPr="007F1C98" w:rsidRDefault="006151D5" w:rsidP="00191DA6">
                    <w:pPr>
                      <w:rPr>
                        <w:rFonts w:ascii="Arial" w:hAnsi="Arial" w:cs="Arial"/>
                        <w:b/>
                      </w:rPr>
                    </w:pPr>
                    <w:r>
                      <w:rPr>
                        <w:rFonts w:ascii="Arial" w:hAnsi="Arial" w:cs="Arial"/>
                        <w:b/>
                      </w:rPr>
                      <w:t>178</w:t>
                    </w:r>
                  </w:p>
                </w:txbxContent>
              </v:textbox>
            </v:shape>
            <v:line id="_x0000_s1077" style="position:absolute;mso-position-vertical-relative:page" from="3474,10170" to="3474,10530" strokeweight="1.5pt"/>
            <v:line id="_x0000_s1078" style="position:absolute;mso-position-vertical-relative:page" from="7092,10184" to="7092,10544" strokeweight="1.5pt"/>
            <v:shape id="_x0000_s1079" style="position:absolute;left:6552;top:9956;width:483;height:360;mso-position-horizontal:absolute;mso-position-vertical:absolute;mso-position-vertical-relative:page" coordsize="840,240" o:allowincell="f" path="m,240c230,120,460,,600,,740,,790,120,840,240e" filled="f" strokeweight="1.5pt">
              <v:stroke endarrow="block"/>
              <v:path arrowok="t"/>
            </v:shape>
            <v:shape id="_x0000_s1080" type="#_x0000_t202" style="position:absolute;left:5292;top:10350;width:720;height:385;mso-position-vertical-relative:page" filled="f" stroked="f" strokeweight="1.25pt">
              <v:textbox style="mso-next-textbox:#_x0000_s1080">
                <w:txbxContent>
                  <w:p w:rsidR="006151D5" w:rsidRPr="007F1C98" w:rsidRDefault="006151D5" w:rsidP="00191DA6">
                    <w:pPr>
                      <w:rPr>
                        <w:rFonts w:ascii="Arial" w:hAnsi="Arial" w:cs="Arial"/>
                        <w:b/>
                        <w:sz w:val="20"/>
                        <w:szCs w:val="20"/>
                      </w:rPr>
                    </w:pPr>
                    <w:r>
                      <w:rPr>
                        <w:rFonts w:ascii="Arial" w:hAnsi="Arial" w:cs="Arial"/>
                        <w:b/>
                        <w:sz w:val="20"/>
                        <w:szCs w:val="20"/>
                      </w:rPr>
                      <w:t>378</w:t>
                    </w:r>
                  </w:p>
                </w:txbxContent>
              </v:textbox>
            </v:shape>
            <v:shape id="_x0000_s1081" style="position:absolute;left:5652;top:9990;width:960;height:360;mso-position-horizontal:absolute;mso-position-vertical:absolute;mso-position-vertical-relative:page" coordsize="840,240" path="m,240c230,120,460,,600,,740,,790,120,840,240e" filled="f" strokeweight="1.5pt">
              <v:stroke endarrow="block"/>
              <v:path arrowok="t"/>
            </v:shape>
            <v:shape id="_x0000_s1082" type="#_x0000_t202" style="position:absolute;left:6192;top:10350;width:720;height:385;mso-position-vertical-relative:page" filled="f" stroked="f" strokeweight="1.25pt">
              <v:textbox style="mso-next-textbox:#_x0000_s1082">
                <w:txbxContent>
                  <w:p w:rsidR="006151D5" w:rsidRPr="007F1C98" w:rsidRDefault="006151D5" w:rsidP="00191DA6">
                    <w:pPr>
                      <w:rPr>
                        <w:rFonts w:ascii="Arial" w:hAnsi="Arial" w:cs="Arial"/>
                        <w:b/>
                        <w:sz w:val="20"/>
                        <w:szCs w:val="20"/>
                      </w:rPr>
                    </w:pPr>
                    <w:r>
                      <w:rPr>
                        <w:rFonts w:ascii="Arial" w:hAnsi="Arial" w:cs="Arial"/>
                        <w:b/>
                        <w:sz w:val="20"/>
                        <w:szCs w:val="20"/>
                      </w:rPr>
                      <w:t>398</w:t>
                    </w:r>
                  </w:p>
                </w:txbxContent>
              </v:textbox>
            </v:shape>
            <v:shape id="_x0000_s1083" style="position:absolute;left:3492;top:9956;width:2160;height:360;mso-position-horizontal:absolute;mso-position-vertical:absolute;mso-position-vertical-relative:page" coordsize="840,240" o:allowincell="f" path="m,240c230,120,460,,600,,740,,790,120,840,240e" filled="f" strokeweight="1.5pt">
              <v:stroke endarrow="block"/>
              <v:path arrowok="t"/>
            </v:shape>
            <v:shape id="_x0000_s1084" type="#_x0000_t202" style="position:absolute;left:4572;top:9630;width:900;height:385;mso-position-vertical-relative:page" filled="f" stroked="f" strokeweight="1.25pt">
              <v:textbox style="mso-next-textbox:#_x0000_s1084">
                <w:txbxContent>
                  <w:p w:rsidR="006151D5" w:rsidRPr="007F1C98" w:rsidRDefault="006151D5" w:rsidP="006151D5">
                    <w:pPr>
                      <w:rPr>
                        <w:rFonts w:ascii="Arial" w:hAnsi="Arial" w:cs="Arial"/>
                        <w:b/>
                        <w:sz w:val="20"/>
                        <w:szCs w:val="20"/>
                      </w:rPr>
                    </w:pPr>
                    <w:r>
                      <w:rPr>
                        <w:rFonts w:ascii="Arial" w:hAnsi="Arial" w:cs="Arial"/>
                        <w:b/>
                        <w:sz w:val="20"/>
                        <w:szCs w:val="20"/>
                      </w:rPr>
                      <w:t>+200</w:t>
                    </w:r>
                  </w:p>
                </w:txbxContent>
              </v:textbox>
            </v:shape>
            <v:shape id="_x0000_s1085" type="#_x0000_t202" style="position:absolute;left:5832;top:9630;width:720;height:385;mso-position-vertical-relative:page" filled="f" stroked="f" strokeweight="1.25pt">
              <v:textbox style="mso-next-textbox:#_x0000_s1085">
                <w:txbxContent>
                  <w:p w:rsidR="006151D5" w:rsidRPr="007F1C98" w:rsidRDefault="006151D5" w:rsidP="006151D5">
                    <w:pPr>
                      <w:rPr>
                        <w:rFonts w:ascii="Arial" w:hAnsi="Arial" w:cs="Arial"/>
                        <w:b/>
                        <w:sz w:val="20"/>
                        <w:szCs w:val="20"/>
                      </w:rPr>
                    </w:pPr>
                    <w:r>
                      <w:rPr>
                        <w:rFonts w:ascii="Arial" w:hAnsi="Arial" w:cs="Arial"/>
                        <w:b/>
                        <w:sz w:val="20"/>
                        <w:szCs w:val="20"/>
                      </w:rPr>
                      <w:t>+20</w:t>
                    </w:r>
                  </w:p>
                </w:txbxContent>
              </v:textbox>
            </v:shape>
            <v:shape id="_x0000_s1086" type="#_x0000_t202" style="position:absolute;left:6552;top:9630;width:720;height:385;mso-position-vertical-relative:page" filled="f" stroked="f" strokeweight="1.25pt">
              <v:textbox style="mso-next-textbox:#_x0000_s1086">
                <w:txbxContent>
                  <w:p w:rsidR="006151D5" w:rsidRPr="007F1C98" w:rsidRDefault="006151D5" w:rsidP="006151D5">
                    <w:pPr>
                      <w:rPr>
                        <w:rFonts w:ascii="Arial" w:hAnsi="Arial" w:cs="Arial"/>
                        <w:b/>
                        <w:sz w:val="20"/>
                        <w:szCs w:val="20"/>
                      </w:rPr>
                    </w:pPr>
                    <w:r>
                      <w:rPr>
                        <w:rFonts w:ascii="Arial" w:hAnsi="Arial" w:cs="Arial"/>
                        <w:b/>
                        <w:sz w:val="20"/>
                        <w:szCs w:val="20"/>
                      </w:rPr>
                      <w:t>+5</w:t>
                    </w:r>
                  </w:p>
                </w:txbxContent>
              </v:textbox>
            </v:shape>
            <w10:anchorlock/>
          </v:group>
        </w:pict>
      </w:r>
    </w:p>
    <w:sectPr w:rsidR="00F617F0" w:rsidRPr="00191DA6"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21AA5"/>
    <w:multiLevelType w:val="hybridMultilevel"/>
    <w:tmpl w:val="E4F8B126"/>
    <w:lvl w:ilvl="0" w:tplc="DD70B04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100000" w:hash="3pVkpvf9Y6yPgyu21Qjn8chqcOo=" w:salt="p1iyw5UzztTXSrJPRpmgmw=="/>
  <w:defaultTabStop w:val="720"/>
  <w:characterSpacingControl w:val="doNotCompress"/>
  <w:compat/>
  <w:rsids>
    <w:rsidRoot w:val="003040A3"/>
    <w:rsid w:val="000345FB"/>
    <w:rsid w:val="00047EA1"/>
    <w:rsid w:val="000916CD"/>
    <w:rsid w:val="00112AA8"/>
    <w:rsid w:val="00191DA6"/>
    <w:rsid w:val="00192A21"/>
    <w:rsid w:val="002367FC"/>
    <w:rsid w:val="00253B8F"/>
    <w:rsid w:val="00277836"/>
    <w:rsid w:val="00291F91"/>
    <w:rsid w:val="003040A3"/>
    <w:rsid w:val="00393513"/>
    <w:rsid w:val="006151D5"/>
    <w:rsid w:val="00697DF3"/>
    <w:rsid w:val="00761250"/>
    <w:rsid w:val="00790CF0"/>
    <w:rsid w:val="008A1C49"/>
    <w:rsid w:val="008D367A"/>
    <w:rsid w:val="009D56A4"/>
    <w:rsid w:val="00A1343E"/>
    <w:rsid w:val="00A51BD3"/>
    <w:rsid w:val="00B33005"/>
    <w:rsid w:val="00B47313"/>
    <w:rsid w:val="00DD31E4"/>
    <w:rsid w:val="00E017A3"/>
    <w:rsid w:val="00EC6CCA"/>
    <w:rsid w:val="00ED2294"/>
    <w:rsid w:val="00F61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89"/>
        <o:r id="V:Rule2" type="connector" idref="#_x0000_s1090"/>
        <o:r id="V:Rule3"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BalloonText">
    <w:name w:val="Balloon Text"/>
    <w:basedOn w:val="Normal"/>
    <w:link w:val="BalloonTextChar"/>
    <w:uiPriority w:val="99"/>
    <w:semiHidden/>
    <w:unhideWhenUsed/>
    <w:rsid w:val="00B47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2013-08-26T19:13:00Z</cp:lastPrinted>
  <dcterms:created xsi:type="dcterms:W3CDTF">2013-08-26T19:14:00Z</dcterms:created>
  <dcterms:modified xsi:type="dcterms:W3CDTF">2013-08-26T19:14:00Z</dcterms:modified>
</cp:coreProperties>
</file>